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73611363"/>
      <w:r>
        <w:rPr>
          <w:rFonts w:hint="eastAsia"/>
        </w:rPr>
        <w:t>　招标内容</w:t>
      </w:r>
      <w:bookmarkEnd w:id="0"/>
    </w:p>
    <w:p/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一、项目名称：高台县2021年畜牧良种补贴项目冻配物资及液氮采购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二、交易编号：</w:t>
      </w:r>
      <w:r>
        <w:rPr>
          <w:rFonts w:asciiTheme="minorEastAsia" w:hAnsiTheme="minorEastAsia"/>
          <w:sz w:val="24"/>
          <w:szCs w:val="24"/>
        </w:rPr>
        <w:t>GSJH2021YG-01</w:t>
      </w:r>
      <w:r>
        <w:rPr>
          <w:rFonts w:hint="eastAsia" w:asciiTheme="minorEastAsia" w:hAnsiTheme="minorEastAsia"/>
          <w:sz w:val="24"/>
          <w:szCs w:val="24"/>
        </w:rPr>
        <w:t>9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三、招标内容：</w:t>
      </w:r>
    </w:p>
    <w:p>
      <w:pPr>
        <w:spacing w:line="50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项目</w:t>
      </w:r>
      <w:r>
        <w:rPr>
          <w:rFonts w:hint="eastAsia" w:asciiTheme="minorEastAsia" w:hAnsiTheme="minorEastAsia"/>
          <w:b/>
          <w:sz w:val="24"/>
          <w:szCs w:val="24"/>
        </w:rPr>
        <w:t>耗材需求表</w:t>
      </w:r>
    </w:p>
    <w:tbl>
      <w:tblPr>
        <w:tblStyle w:val="3"/>
        <w:tblW w:w="918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562"/>
        <w:gridCol w:w="5317"/>
        <w:gridCol w:w="733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采购项目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技   术   配   置  要  求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液氮采购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质量标准达到国标(GB／T14599／1993)，液氮纯度&gt;99.99％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</w:rPr>
              <w:t>升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10升液氮罐采购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罐体采用铝合金材质，质量标准达到国标(GB/T16876-1997)液氮容器夹层真空度检验方法。技术参数：① 容积10升；② 空重6.0-6.3㎏；③静态液氮保存期86天以上；④提筒数量3个；⑤配送锁盖；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瓶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30升液氮罐采购(50口径)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罐体采用铝合金材质，质量标准达到国标(GB/T16876-1997)液氮容器夹层真空度检验方法。技术参数：① 容积30升；② 空重13.8㎏；③静态液氮保存期243天以上；④提筒数量3个；⑤配送锁盖；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瓶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30升液氮罐采购(125口径)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罐体采用铝合金材质，质量标准达到国标(GB/T16876-1997)液氮容器夹层真空度检验方法。技术参数：① 容积30升；② 空重16.8㎏；③静态液氮保存期90天以上；④提筒数量3个；⑤配送锁盖；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瓶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牛卡簧输精器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0.25ml牛用，304全不锈钢，长度455mm，直径1.5mm，自动锁定外套，内埋式细管定位装置。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支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牛用输精枪器外套细管输精套管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0.25ml牛用，材质PE制造，长440mm，外径5mm，外套前端圆滑，前端栓塞紧密套接各品牌细管，输精无倒流、无残留，单支包装，包装规格：20支*100包/箱。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包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牛人工授精一次性长臂手套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长臂手套：材质PE，长度90cm，单只重量6.5g（±0.3g)双面厚度0.041mm,包装规格：50只*40包/箱，特点：前窄后宽。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支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200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D31DF"/>
    <w:rsid w:val="21C333FB"/>
    <w:rsid w:val="24C06C25"/>
    <w:rsid w:val="4ACE4572"/>
    <w:rsid w:val="58F23678"/>
    <w:rsid w:val="68DF3B4A"/>
    <w:rsid w:val="74756F52"/>
    <w:rsid w:val="7D2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2021-10-14T10:20:00Z</dcterms:created>
  <dc:creator>Administrator</dc:creator>
  <cp:lastModifiedBy>自和</cp:lastModifiedBy>
  <cp:lastPrinted>2021-10-15T00:53:54Z</cp:lastPrinted>
  <dcterms:modified xsi:type="dcterms:W3CDTF">2021-10-15T00:55:18Z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0248C5E2D8E949D5976B7963EF8F417D</vt:lpwstr>
  </property>
</Properties>
</file>