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781" w:rsidRDefault="009F0781" w:rsidP="00705E18">
      <w:pPr>
        <w:spacing w:line="700" w:lineRule="exact"/>
        <w:jc w:val="center"/>
        <w:rPr>
          <w:rFonts w:ascii="方正小标宋简体" w:eastAsia="方正小标宋简体" w:hAnsi="Arial" w:cs="Arial"/>
          <w:sz w:val="44"/>
          <w:szCs w:val="44"/>
        </w:rPr>
      </w:pPr>
      <w:r>
        <w:rPr>
          <w:rFonts w:ascii="方正小标宋简体" w:eastAsia="方正小标宋简体" w:hint="eastAsia"/>
          <w:sz w:val="44"/>
          <w:szCs w:val="44"/>
        </w:rPr>
        <w:t>高台县</w:t>
      </w:r>
      <w:r>
        <w:rPr>
          <w:rFonts w:ascii="方正小标宋简体" w:eastAsia="方正小标宋简体"/>
          <w:sz w:val="44"/>
          <w:szCs w:val="44"/>
        </w:rPr>
        <w:t>2019</w:t>
      </w:r>
      <w:r>
        <w:rPr>
          <w:rFonts w:ascii="方正小标宋简体" w:eastAsia="方正小标宋简体" w:hint="eastAsia"/>
          <w:sz w:val="44"/>
          <w:szCs w:val="44"/>
        </w:rPr>
        <w:t>年</w:t>
      </w:r>
      <w:r>
        <w:rPr>
          <w:rFonts w:ascii="方正小标宋简体" w:eastAsia="方正小标宋简体" w:hAnsi="Arial" w:cs="Arial" w:hint="eastAsia"/>
          <w:sz w:val="44"/>
          <w:szCs w:val="44"/>
        </w:rPr>
        <w:t>不动产信息平台</w:t>
      </w:r>
    </w:p>
    <w:p w:rsidR="009F0781" w:rsidRDefault="009F0781" w:rsidP="00705E18">
      <w:pPr>
        <w:spacing w:line="700" w:lineRule="exact"/>
        <w:jc w:val="center"/>
        <w:rPr>
          <w:rFonts w:ascii="方正小标宋简体" w:eastAsia="方正小标宋简体"/>
          <w:sz w:val="44"/>
          <w:szCs w:val="44"/>
        </w:rPr>
      </w:pPr>
      <w:r>
        <w:rPr>
          <w:rFonts w:ascii="方正小标宋简体" w:eastAsia="方正小标宋简体" w:hAnsi="Arial" w:cs="Arial" w:hint="eastAsia"/>
          <w:sz w:val="44"/>
          <w:szCs w:val="44"/>
        </w:rPr>
        <w:t>建设</w:t>
      </w:r>
      <w:r>
        <w:rPr>
          <w:rFonts w:ascii="方正小标宋简体" w:eastAsia="方正小标宋简体" w:hint="eastAsia"/>
          <w:sz w:val="44"/>
          <w:szCs w:val="44"/>
        </w:rPr>
        <w:t>项目绩效自评报告</w:t>
      </w:r>
    </w:p>
    <w:p w:rsidR="009F0781" w:rsidRPr="00705E18" w:rsidRDefault="009F0781" w:rsidP="00705E18">
      <w:pPr>
        <w:spacing w:line="570" w:lineRule="exact"/>
        <w:rPr>
          <w:sz w:val="32"/>
          <w:szCs w:val="32"/>
        </w:rPr>
      </w:pPr>
    </w:p>
    <w:p w:rsidR="009F0781" w:rsidRPr="00705E18" w:rsidRDefault="009F0781" w:rsidP="00705E18">
      <w:pPr>
        <w:spacing w:line="570" w:lineRule="exact"/>
        <w:ind w:firstLineChars="200" w:firstLine="31680"/>
        <w:rPr>
          <w:rFonts w:ascii="黑体" w:eastAsia="黑体" w:hAnsi="黑体"/>
          <w:sz w:val="32"/>
          <w:szCs w:val="32"/>
        </w:rPr>
      </w:pPr>
      <w:r w:rsidRPr="00705E18">
        <w:rPr>
          <w:rFonts w:ascii="黑体" w:eastAsia="黑体" w:hAnsi="黑体" w:cs="黑体" w:hint="eastAsia"/>
          <w:bCs/>
          <w:sz w:val="32"/>
          <w:szCs w:val="32"/>
        </w:rPr>
        <w:t>一、自评工作开展情况</w:t>
      </w:r>
    </w:p>
    <w:p w:rsidR="009F0781" w:rsidRPr="00705E18" w:rsidRDefault="009F0781" w:rsidP="00705E18">
      <w:pPr>
        <w:spacing w:line="570" w:lineRule="exact"/>
        <w:ind w:firstLineChars="200" w:firstLine="31680"/>
        <w:rPr>
          <w:rFonts w:ascii="楷体_GB2312" w:eastAsia="楷体_GB2312"/>
          <w:sz w:val="32"/>
          <w:szCs w:val="32"/>
        </w:rPr>
      </w:pPr>
      <w:r w:rsidRPr="00705E18">
        <w:rPr>
          <w:rFonts w:ascii="楷体_GB2312" w:eastAsia="楷体_GB2312" w:hint="eastAsia"/>
          <w:sz w:val="32"/>
          <w:szCs w:val="32"/>
        </w:rPr>
        <w:t>（一）自评工作的组织管理情况</w:t>
      </w:r>
    </w:p>
    <w:p w:rsidR="009F0781" w:rsidRPr="00705E18" w:rsidRDefault="009F0781" w:rsidP="00705E18">
      <w:pPr>
        <w:spacing w:line="570" w:lineRule="exact"/>
        <w:ind w:firstLineChars="200" w:firstLine="31680"/>
        <w:rPr>
          <w:rFonts w:ascii="仿宋_GB2312" w:eastAsia="仿宋_GB2312"/>
          <w:sz w:val="32"/>
          <w:szCs w:val="32"/>
        </w:rPr>
      </w:pPr>
      <w:r w:rsidRPr="00705E18">
        <w:rPr>
          <w:rFonts w:ascii="仿宋_GB2312" w:eastAsia="仿宋_GB2312" w:hint="eastAsia"/>
          <w:sz w:val="32"/>
          <w:szCs w:val="32"/>
        </w:rPr>
        <w:t>为了做好此次绩效自评工作，我局立即组织相关科室，安排专人开展此项工作。由不动产登记事务中心对项目完成情况进行了认真评估和检查，项目单位根据项目完成量上报了项目预算，经市、县自然资源局共同验收后进行结算，从而保证了我县不动产数据的信息化管理和应用成果。财务室依照项目招标金额进行财务核算，核算无误后根据到位资金情况进行了支付。</w:t>
      </w:r>
    </w:p>
    <w:p w:rsidR="009F0781" w:rsidRPr="00705E18" w:rsidRDefault="009F0781" w:rsidP="00705E18">
      <w:pPr>
        <w:spacing w:line="570" w:lineRule="exact"/>
        <w:ind w:firstLineChars="200" w:firstLine="31680"/>
        <w:rPr>
          <w:rFonts w:ascii="楷体_GB2312" w:eastAsia="楷体_GB2312"/>
          <w:sz w:val="32"/>
          <w:szCs w:val="32"/>
        </w:rPr>
      </w:pPr>
      <w:r w:rsidRPr="00705E18">
        <w:rPr>
          <w:rFonts w:ascii="楷体_GB2312" w:eastAsia="楷体_GB2312" w:hint="eastAsia"/>
          <w:sz w:val="32"/>
          <w:szCs w:val="32"/>
        </w:rPr>
        <w:t>（二）自评工作实施过程</w:t>
      </w:r>
    </w:p>
    <w:p w:rsidR="009F0781" w:rsidRPr="00705E18" w:rsidRDefault="009F0781" w:rsidP="00705E18">
      <w:pPr>
        <w:spacing w:line="570" w:lineRule="exact"/>
        <w:ind w:firstLineChars="200" w:firstLine="31680"/>
        <w:rPr>
          <w:rFonts w:ascii="仿宋_GB2312" w:eastAsia="仿宋_GB2312"/>
          <w:sz w:val="32"/>
          <w:szCs w:val="32"/>
        </w:rPr>
      </w:pPr>
      <w:r w:rsidRPr="00705E18">
        <w:rPr>
          <w:rFonts w:ascii="仿宋_GB2312" w:eastAsia="仿宋_GB2312" w:hint="eastAsia"/>
          <w:sz w:val="32"/>
          <w:szCs w:val="32"/>
        </w:rPr>
        <w:t>根据高台县财政局《关于开展</w:t>
      </w:r>
      <w:r w:rsidRPr="00705E18">
        <w:rPr>
          <w:rFonts w:ascii="仿宋_GB2312" w:eastAsia="仿宋_GB2312"/>
          <w:sz w:val="32"/>
          <w:szCs w:val="32"/>
        </w:rPr>
        <w:t>2019</w:t>
      </w:r>
      <w:r w:rsidRPr="00705E18">
        <w:rPr>
          <w:rFonts w:ascii="仿宋_GB2312" w:eastAsia="仿宋_GB2312" w:hint="eastAsia"/>
          <w:sz w:val="32"/>
          <w:szCs w:val="32"/>
        </w:rPr>
        <w:t>年度县级财政绩效评价的通知》</w:t>
      </w:r>
      <w:r w:rsidRPr="00705E18">
        <w:rPr>
          <w:rFonts w:ascii="仿宋_GB2312" w:eastAsia="仿宋_GB2312"/>
          <w:sz w:val="32"/>
          <w:szCs w:val="32"/>
        </w:rPr>
        <w:t>(</w:t>
      </w:r>
      <w:r w:rsidRPr="00705E18">
        <w:rPr>
          <w:rFonts w:ascii="仿宋_GB2312" w:eastAsia="仿宋_GB2312" w:hint="eastAsia"/>
          <w:sz w:val="32"/>
          <w:szCs w:val="32"/>
        </w:rPr>
        <w:t>高财绩发〔</w:t>
      </w:r>
      <w:r w:rsidRPr="00705E18">
        <w:rPr>
          <w:rFonts w:ascii="仿宋_GB2312" w:eastAsia="仿宋_GB2312"/>
          <w:sz w:val="32"/>
          <w:szCs w:val="32"/>
        </w:rPr>
        <w:t>2020</w:t>
      </w:r>
      <w:r w:rsidRPr="00705E18">
        <w:rPr>
          <w:rFonts w:ascii="仿宋_GB2312" w:eastAsia="仿宋_GB2312" w:hint="eastAsia"/>
          <w:sz w:val="32"/>
          <w:szCs w:val="32"/>
        </w:rPr>
        <w:t>〕</w:t>
      </w:r>
      <w:r w:rsidRPr="00705E18">
        <w:rPr>
          <w:rFonts w:ascii="仿宋_GB2312" w:eastAsia="仿宋_GB2312"/>
          <w:sz w:val="32"/>
          <w:szCs w:val="32"/>
        </w:rPr>
        <w:t>1</w:t>
      </w:r>
      <w:r w:rsidRPr="00705E18">
        <w:rPr>
          <w:rFonts w:ascii="仿宋_GB2312" w:eastAsia="仿宋_GB2312" w:hint="eastAsia"/>
          <w:sz w:val="32"/>
          <w:szCs w:val="32"/>
        </w:rPr>
        <w:t>号）文件要求，按照绩效自评相关条目，认真细致的逐条分析项目建设既定目标和相关执行情况，提高不动产登记信息基础管理平台运行率，通过平台运行利用率，基本完成了绩效目标。</w:t>
      </w:r>
    </w:p>
    <w:p w:rsidR="009F0781" w:rsidRPr="00705E18" w:rsidRDefault="009F0781" w:rsidP="00705E18">
      <w:pPr>
        <w:spacing w:line="570" w:lineRule="exact"/>
        <w:ind w:firstLineChars="200" w:firstLine="31680"/>
        <w:rPr>
          <w:rFonts w:ascii="黑体" w:eastAsia="黑体" w:hAnsi="黑体"/>
          <w:sz w:val="32"/>
          <w:szCs w:val="32"/>
        </w:rPr>
      </w:pPr>
      <w:r w:rsidRPr="00705E18">
        <w:rPr>
          <w:rFonts w:ascii="黑体" w:eastAsia="黑体" w:hAnsi="黑体" w:cs="黑体" w:hint="eastAsia"/>
          <w:bCs/>
          <w:sz w:val="32"/>
          <w:szCs w:val="32"/>
        </w:rPr>
        <w:t>二、项目概况和资金使用管理情况</w:t>
      </w:r>
    </w:p>
    <w:p w:rsidR="009F0781" w:rsidRPr="00705E18" w:rsidRDefault="009F0781" w:rsidP="00705E18">
      <w:pPr>
        <w:spacing w:line="570" w:lineRule="exact"/>
        <w:ind w:firstLineChars="150" w:firstLine="31680"/>
        <w:rPr>
          <w:rFonts w:ascii="楷体_GB2312" w:eastAsia="楷体_GB2312"/>
          <w:sz w:val="32"/>
          <w:szCs w:val="32"/>
        </w:rPr>
      </w:pPr>
      <w:r w:rsidRPr="00705E18">
        <w:rPr>
          <w:rFonts w:ascii="楷体_GB2312" w:eastAsia="楷体_GB2312" w:hint="eastAsia"/>
          <w:sz w:val="32"/>
          <w:szCs w:val="32"/>
        </w:rPr>
        <w:t>（一）项目基本性质、用途、涉及范围等</w:t>
      </w:r>
    </w:p>
    <w:p w:rsidR="009F0781" w:rsidRPr="00705E18" w:rsidRDefault="009F0781" w:rsidP="00705E18">
      <w:pPr>
        <w:spacing w:line="570" w:lineRule="exact"/>
        <w:ind w:firstLineChars="200" w:firstLine="31680"/>
        <w:rPr>
          <w:rFonts w:ascii="仿宋_GB2312" w:eastAsia="仿宋_GB2312"/>
          <w:b/>
          <w:color w:val="000000"/>
          <w:sz w:val="32"/>
          <w:szCs w:val="32"/>
        </w:rPr>
      </w:pPr>
      <w:r w:rsidRPr="00705E18">
        <w:rPr>
          <w:rFonts w:ascii="仿宋_GB2312" w:eastAsia="仿宋_GB2312"/>
          <w:b/>
          <w:color w:val="000000"/>
          <w:sz w:val="32"/>
          <w:szCs w:val="32"/>
        </w:rPr>
        <w:t>1.</w:t>
      </w:r>
      <w:r w:rsidRPr="00705E18">
        <w:rPr>
          <w:rFonts w:ascii="仿宋_GB2312" w:eastAsia="仿宋_GB2312" w:hint="eastAsia"/>
          <w:b/>
          <w:color w:val="000000"/>
          <w:sz w:val="32"/>
          <w:szCs w:val="32"/>
        </w:rPr>
        <w:t>基本情况</w:t>
      </w:r>
    </w:p>
    <w:p w:rsidR="009F0781" w:rsidRPr="00705E18" w:rsidRDefault="009F0781" w:rsidP="00705E18">
      <w:pPr>
        <w:spacing w:line="560" w:lineRule="exact"/>
        <w:ind w:firstLineChars="200" w:firstLine="31680"/>
        <w:rPr>
          <w:rFonts w:ascii="仿宋_GB2312" w:eastAsia="仿宋_GB2312"/>
          <w:sz w:val="32"/>
          <w:szCs w:val="32"/>
        </w:rPr>
      </w:pPr>
      <w:r w:rsidRPr="00705E18">
        <w:rPr>
          <w:rFonts w:ascii="仿宋_GB2312" w:eastAsia="仿宋_GB2312" w:hint="eastAsia"/>
          <w:color w:val="000000"/>
          <w:sz w:val="32"/>
          <w:szCs w:val="32"/>
        </w:rPr>
        <w:t>建立不动产信息平台</w:t>
      </w:r>
      <w:r w:rsidRPr="00705E18">
        <w:rPr>
          <w:rFonts w:ascii="仿宋_GB2312" w:eastAsia="仿宋_GB2312" w:hint="eastAsia"/>
          <w:sz w:val="32"/>
          <w:szCs w:val="32"/>
        </w:rPr>
        <w:t>是《</w:t>
      </w:r>
      <w:hyperlink r:id="rId6" w:tgtFrame="https://baike.sogou.com/_blank" w:history="1">
        <w:r w:rsidRPr="00705E18">
          <w:rPr>
            <w:rFonts w:ascii="仿宋_GB2312" w:eastAsia="仿宋_GB2312" w:hint="eastAsia"/>
            <w:sz w:val="32"/>
            <w:szCs w:val="32"/>
          </w:rPr>
          <w:t>不动产登记暂行条例</w:t>
        </w:r>
      </w:hyperlink>
      <w:r w:rsidRPr="00705E18">
        <w:rPr>
          <w:rFonts w:ascii="仿宋_GB2312" w:eastAsia="仿宋_GB2312" w:hint="eastAsia"/>
          <w:sz w:val="32"/>
          <w:szCs w:val="32"/>
        </w:rPr>
        <w:t>》的明确要求，是落实不动产登记制度的重要技术支撑，是保障交易安全和实现信息共享的重要手段，对于规范开展</w:t>
      </w:r>
      <w:hyperlink r:id="rId7" w:tgtFrame="https://baike.sogou.com/_blank" w:history="1">
        <w:r w:rsidRPr="00705E18">
          <w:rPr>
            <w:rFonts w:ascii="仿宋_GB2312" w:eastAsia="仿宋_GB2312" w:hint="eastAsia"/>
            <w:sz w:val="32"/>
            <w:szCs w:val="32"/>
          </w:rPr>
          <w:t>不动产登记</w:t>
        </w:r>
      </w:hyperlink>
      <w:r w:rsidRPr="00705E18">
        <w:rPr>
          <w:rFonts w:ascii="仿宋_GB2312" w:eastAsia="仿宋_GB2312" w:hint="eastAsia"/>
          <w:sz w:val="32"/>
          <w:szCs w:val="32"/>
        </w:rPr>
        <w:t>业务，促进职责机构整合和工作流程再造，提升管理能力和治理水平，强化产权保护和便民利民具有重要意义。</w:t>
      </w:r>
      <w:r w:rsidRPr="00705E18">
        <w:rPr>
          <w:rFonts w:ascii="仿宋_GB2312" w:eastAsia="仿宋_GB2312" w:hint="eastAsia"/>
          <w:color w:val="000000"/>
          <w:sz w:val="32"/>
          <w:szCs w:val="32"/>
        </w:rPr>
        <w:t>高台县自然资源局根据上级要求，</w:t>
      </w:r>
      <w:r w:rsidRPr="00705E18">
        <w:rPr>
          <w:rFonts w:ascii="仿宋_GB2312" w:eastAsia="仿宋_GB2312" w:hint="eastAsia"/>
          <w:sz w:val="32"/>
          <w:szCs w:val="32"/>
        </w:rPr>
        <w:t>组织开发全县不动产登记信息管理平台，通过数据交换接口等方式，研发不动产登记系统及采购数据服务器、应用服务器、交换服务器、备份服务器、存储设备、机柜。开展全县不动产统一登记工作。</w:t>
      </w:r>
    </w:p>
    <w:p w:rsidR="009F0781" w:rsidRPr="00705E18" w:rsidRDefault="009F0781" w:rsidP="00705E18">
      <w:pPr>
        <w:spacing w:line="560" w:lineRule="exact"/>
        <w:ind w:firstLineChars="200" w:firstLine="31680"/>
        <w:rPr>
          <w:rFonts w:ascii="楷体_GB2312" w:eastAsia="楷体_GB2312"/>
          <w:sz w:val="32"/>
          <w:szCs w:val="32"/>
        </w:rPr>
      </w:pPr>
      <w:r w:rsidRPr="00705E18">
        <w:rPr>
          <w:rFonts w:ascii="楷体_GB2312" w:eastAsia="楷体_GB2312" w:hint="eastAsia"/>
          <w:sz w:val="32"/>
          <w:szCs w:val="32"/>
        </w:rPr>
        <w:t>（二）项目资金安排落实情况等</w:t>
      </w:r>
    </w:p>
    <w:p w:rsidR="009F0781" w:rsidRPr="00705E18" w:rsidRDefault="009F0781" w:rsidP="00705E18">
      <w:pPr>
        <w:spacing w:line="560" w:lineRule="exact"/>
        <w:ind w:firstLineChars="200" w:firstLine="31680"/>
        <w:rPr>
          <w:rFonts w:ascii="仿宋_GB2312" w:eastAsia="仿宋_GB2312"/>
          <w:sz w:val="32"/>
          <w:szCs w:val="32"/>
        </w:rPr>
      </w:pPr>
      <w:r w:rsidRPr="00705E18">
        <w:rPr>
          <w:rFonts w:ascii="仿宋_GB2312" w:eastAsia="仿宋_GB2312" w:hint="eastAsia"/>
          <w:color w:val="000000"/>
          <w:sz w:val="32"/>
          <w:szCs w:val="32"/>
        </w:rPr>
        <w:t>县财政通过集中支付系统下达</w:t>
      </w:r>
      <w:r w:rsidRPr="00705E18">
        <w:rPr>
          <w:rFonts w:ascii="仿宋_GB2312" w:eastAsia="仿宋_GB2312"/>
          <w:color w:val="000000"/>
          <w:sz w:val="32"/>
          <w:szCs w:val="32"/>
        </w:rPr>
        <w:t>85.5</w:t>
      </w:r>
      <w:r w:rsidRPr="00705E18">
        <w:rPr>
          <w:rFonts w:ascii="仿宋_GB2312" w:eastAsia="仿宋_GB2312" w:hint="eastAsia"/>
          <w:color w:val="000000"/>
          <w:sz w:val="32"/>
          <w:szCs w:val="32"/>
        </w:rPr>
        <w:t>万元，项目实际到位资金</w:t>
      </w:r>
      <w:r w:rsidRPr="00705E18">
        <w:rPr>
          <w:rFonts w:ascii="仿宋_GB2312" w:eastAsia="仿宋_GB2312"/>
          <w:color w:val="000000"/>
          <w:sz w:val="32"/>
          <w:szCs w:val="32"/>
        </w:rPr>
        <w:t>85.5.5</w:t>
      </w:r>
      <w:r w:rsidRPr="00705E18">
        <w:rPr>
          <w:rFonts w:ascii="仿宋_GB2312" w:eastAsia="仿宋_GB2312" w:hint="eastAsia"/>
          <w:color w:val="000000"/>
          <w:sz w:val="32"/>
          <w:szCs w:val="32"/>
        </w:rPr>
        <w:t>万元</w:t>
      </w:r>
      <w:r w:rsidRPr="00705E18">
        <w:rPr>
          <w:rFonts w:ascii="仿宋_GB2312" w:eastAsia="仿宋_GB2312"/>
          <w:color w:val="000000"/>
          <w:sz w:val="32"/>
          <w:szCs w:val="32"/>
        </w:rPr>
        <w:t xml:space="preserve">, </w:t>
      </w:r>
      <w:r w:rsidRPr="00705E18">
        <w:rPr>
          <w:rFonts w:ascii="仿宋_GB2312" w:eastAsia="仿宋_GB2312" w:hint="eastAsia"/>
          <w:color w:val="000000"/>
          <w:sz w:val="32"/>
          <w:szCs w:val="32"/>
        </w:rPr>
        <w:t>到位率</w:t>
      </w:r>
      <w:r w:rsidRPr="00705E18">
        <w:rPr>
          <w:rFonts w:ascii="仿宋_GB2312" w:eastAsia="仿宋_GB2312"/>
          <w:color w:val="000000"/>
          <w:sz w:val="32"/>
          <w:szCs w:val="32"/>
        </w:rPr>
        <w:t>100%</w:t>
      </w:r>
      <w:r w:rsidRPr="00705E18">
        <w:rPr>
          <w:rFonts w:ascii="仿宋_GB2312" w:eastAsia="仿宋_GB2312" w:hint="eastAsia"/>
          <w:color w:val="000000"/>
          <w:sz w:val="32"/>
          <w:szCs w:val="32"/>
        </w:rPr>
        <w:t>。</w:t>
      </w:r>
      <w:r w:rsidRPr="00705E18">
        <w:rPr>
          <w:rFonts w:ascii="仿宋_GB2312" w:eastAsia="仿宋_GB2312"/>
          <w:sz w:val="32"/>
          <w:szCs w:val="32"/>
        </w:rPr>
        <w:t>2017</w:t>
      </w:r>
      <w:r w:rsidRPr="00705E18">
        <w:rPr>
          <w:rFonts w:ascii="仿宋_GB2312" w:eastAsia="仿宋_GB2312" w:hint="eastAsia"/>
          <w:sz w:val="32"/>
          <w:szCs w:val="32"/>
        </w:rPr>
        <w:t>年到</w:t>
      </w:r>
      <w:r w:rsidRPr="00705E18">
        <w:rPr>
          <w:rFonts w:ascii="仿宋_GB2312" w:eastAsia="仿宋_GB2312"/>
          <w:sz w:val="32"/>
          <w:szCs w:val="32"/>
        </w:rPr>
        <w:t>2019</w:t>
      </w:r>
      <w:r w:rsidRPr="00705E18">
        <w:rPr>
          <w:rFonts w:ascii="仿宋_GB2312" w:eastAsia="仿宋_GB2312" w:hint="eastAsia"/>
          <w:sz w:val="32"/>
          <w:szCs w:val="32"/>
        </w:rPr>
        <w:t>年，，</w:t>
      </w:r>
      <w:r w:rsidRPr="00705E18">
        <w:rPr>
          <w:rFonts w:ascii="仿宋_GB2312" w:eastAsia="仿宋_GB2312" w:hint="eastAsia"/>
          <w:color w:val="000000"/>
          <w:sz w:val="32"/>
          <w:szCs w:val="32"/>
        </w:rPr>
        <w:t>通过集中支付系统</w:t>
      </w:r>
      <w:r w:rsidRPr="00705E18">
        <w:rPr>
          <w:rFonts w:ascii="仿宋_GB2312" w:eastAsia="仿宋_GB2312" w:hint="eastAsia"/>
          <w:sz w:val="32"/>
          <w:szCs w:val="32"/>
        </w:rPr>
        <w:t>支付资金</w:t>
      </w:r>
      <w:r w:rsidRPr="00705E18">
        <w:rPr>
          <w:rFonts w:ascii="仿宋_GB2312" w:eastAsia="仿宋_GB2312"/>
          <w:sz w:val="32"/>
          <w:szCs w:val="32"/>
        </w:rPr>
        <w:t>85.5</w:t>
      </w:r>
      <w:r w:rsidRPr="00705E18">
        <w:rPr>
          <w:rFonts w:ascii="仿宋_GB2312" w:eastAsia="仿宋_GB2312" w:hint="eastAsia"/>
          <w:sz w:val="32"/>
          <w:szCs w:val="32"/>
        </w:rPr>
        <w:t>万元。</w:t>
      </w:r>
    </w:p>
    <w:p w:rsidR="009F0781" w:rsidRPr="00705E18" w:rsidRDefault="009F0781" w:rsidP="00705E18">
      <w:pPr>
        <w:spacing w:line="560" w:lineRule="exact"/>
        <w:ind w:firstLineChars="200" w:firstLine="31680"/>
        <w:rPr>
          <w:rFonts w:ascii="楷体_GB2312" w:eastAsia="楷体_GB2312"/>
          <w:sz w:val="32"/>
          <w:szCs w:val="32"/>
        </w:rPr>
      </w:pPr>
      <w:r w:rsidRPr="00705E18">
        <w:rPr>
          <w:rFonts w:ascii="楷体_GB2312" w:eastAsia="楷体_GB2312" w:hint="eastAsia"/>
          <w:sz w:val="32"/>
          <w:szCs w:val="32"/>
        </w:rPr>
        <w:t>（三）项目资金实际使用情况与年初预算对比分析</w:t>
      </w:r>
    </w:p>
    <w:p w:rsidR="009F0781" w:rsidRPr="00705E18" w:rsidRDefault="009F0781" w:rsidP="00705E18">
      <w:pPr>
        <w:spacing w:line="560" w:lineRule="exact"/>
        <w:ind w:firstLineChars="200" w:firstLine="31680"/>
        <w:rPr>
          <w:rFonts w:ascii="仿宋_GB2312" w:eastAsia="仿宋_GB2312"/>
          <w:sz w:val="32"/>
          <w:szCs w:val="32"/>
        </w:rPr>
      </w:pPr>
      <w:r w:rsidRPr="00705E18">
        <w:rPr>
          <w:rFonts w:ascii="仿宋_GB2312" w:eastAsia="仿宋_GB2312" w:hint="eastAsia"/>
          <w:sz w:val="32"/>
          <w:szCs w:val="32"/>
        </w:rPr>
        <w:t>项目年初概算为</w:t>
      </w:r>
      <w:r w:rsidRPr="00705E18">
        <w:rPr>
          <w:rFonts w:ascii="仿宋_GB2312" w:eastAsia="仿宋_GB2312"/>
          <w:sz w:val="32"/>
          <w:szCs w:val="32"/>
        </w:rPr>
        <w:t>85.5</w:t>
      </w:r>
      <w:r w:rsidRPr="00705E18">
        <w:rPr>
          <w:rFonts w:ascii="仿宋_GB2312" w:eastAsia="仿宋_GB2312" w:hint="eastAsia"/>
          <w:sz w:val="32"/>
          <w:szCs w:val="32"/>
        </w:rPr>
        <w:t>万元，通过竞价招标，中标价</w:t>
      </w:r>
      <w:r w:rsidRPr="00705E18">
        <w:rPr>
          <w:rFonts w:ascii="仿宋_GB2312" w:eastAsia="仿宋_GB2312"/>
          <w:sz w:val="32"/>
          <w:szCs w:val="32"/>
        </w:rPr>
        <w:t>85.5</w:t>
      </w:r>
      <w:r w:rsidRPr="00705E18">
        <w:rPr>
          <w:rFonts w:ascii="仿宋_GB2312" w:eastAsia="仿宋_GB2312" w:hint="eastAsia"/>
          <w:sz w:val="32"/>
          <w:szCs w:val="32"/>
        </w:rPr>
        <w:t>万元，实际支付金额</w:t>
      </w:r>
      <w:r w:rsidRPr="00705E18">
        <w:rPr>
          <w:rFonts w:ascii="仿宋_GB2312" w:eastAsia="仿宋_GB2312"/>
          <w:sz w:val="32"/>
          <w:szCs w:val="32"/>
        </w:rPr>
        <w:t>85.5</w:t>
      </w:r>
      <w:r w:rsidRPr="00705E18">
        <w:rPr>
          <w:rFonts w:ascii="仿宋_GB2312" w:eastAsia="仿宋_GB2312" w:hint="eastAsia"/>
          <w:sz w:val="32"/>
          <w:szCs w:val="32"/>
        </w:rPr>
        <w:t>万元，项目使用资金严格控制在概算内。</w:t>
      </w:r>
    </w:p>
    <w:p w:rsidR="009F0781" w:rsidRPr="00705E18" w:rsidRDefault="009F0781" w:rsidP="00705E18">
      <w:pPr>
        <w:spacing w:line="560" w:lineRule="exact"/>
        <w:ind w:firstLineChars="200" w:firstLine="31680"/>
        <w:rPr>
          <w:rFonts w:ascii="黑体" w:eastAsia="黑体" w:hAnsi="黑体"/>
          <w:sz w:val="32"/>
          <w:szCs w:val="32"/>
        </w:rPr>
      </w:pPr>
      <w:r w:rsidRPr="00705E18">
        <w:rPr>
          <w:rFonts w:ascii="黑体" w:eastAsia="黑体" w:hAnsi="黑体" w:cs="黑体" w:hint="eastAsia"/>
          <w:bCs/>
          <w:sz w:val="32"/>
          <w:szCs w:val="32"/>
        </w:rPr>
        <w:t>三、项目绩效情况</w:t>
      </w:r>
    </w:p>
    <w:p w:rsidR="009F0781" w:rsidRPr="00705E18" w:rsidRDefault="009F0781" w:rsidP="00705E18">
      <w:pPr>
        <w:spacing w:line="560" w:lineRule="exact"/>
        <w:ind w:firstLineChars="200" w:firstLine="31680"/>
        <w:rPr>
          <w:rFonts w:ascii="楷体_GB2312" w:eastAsia="楷体_GB2312"/>
          <w:sz w:val="32"/>
          <w:szCs w:val="32"/>
        </w:rPr>
      </w:pPr>
      <w:r w:rsidRPr="00705E18">
        <w:rPr>
          <w:rFonts w:ascii="楷体_GB2312" w:eastAsia="楷体_GB2312" w:hint="eastAsia"/>
          <w:sz w:val="32"/>
          <w:szCs w:val="32"/>
        </w:rPr>
        <w:t>（一）对比绩效目标自评表</w:t>
      </w:r>
      <w:r w:rsidRPr="00705E18">
        <w:rPr>
          <w:rFonts w:ascii="楷体_GB2312" w:eastAsia="楷体_GB2312"/>
          <w:sz w:val="32"/>
          <w:szCs w:val="32"/>
        </w:rPr>
        <w:t>,</w:t>
      </w:r>
      <w:r w:rsidRPr="00705E18">
        <w:rPr>
          <w:rFonts w:ascii="楷体_GB2312" w:eastAsia="楷体_GB2312" w:hint="eastAsia"/>
          <w:sz w:val="32"/>
          <w:szCs w:val="32"/>
        </w:rPr>
        <w:t>分析说明项目绩效目标实际完成情况</w:t>
      </w:r>
    </w:p>
    <w:p w:rsidR="009F0781" w:rsidRPr="00705E18" w:rsidRDefault="009F0781" w:rsidP="00705E18">
      <w:pPr>
        <w:spacing w:line="560" w:lineRule="exact"/>
        <w:ind w:firstLineChars="200" w:firstLine="31680"/>
        <w:rPr>
          <w:rFonts w:ascii="仿宋_GB2312" w:eastAsia="仿宋_GB2312"/>
          <w:b/>
          <w:sz w:val="32"/>
          <w:szCs w:val="32"/>
        </w:rPr>
      </w:pPr>
      <w:r w:rsidRPr="00705E18">
        <w:rPr>
          <w:rFonts w:ascii="仿宋_GB2312" w:eastAsia="仿宋_GB2312"/>
          <w:b/>
          <w:sz w:val="32"/>
          <w:szCs w:val="32"/>
        </w:rPr>
        <w:t>1.</w:t>
      </w:r>
      <w:r w:rsidRPr="00705E18">
        <w:rPr>
          <w:rFonts w:ascii="仿宋_GB2312" w:eastAsia="仿宋_GB2312" w:hint="eastAsia"/>
          <w:b/>
          <w:sz w:val="32"/>
          <w:szCs w:val="32"/>
        </w:rPr>
        <w:t>产出指标完成情况分析</w:t>
      </w:r>
    </w:p>
    <w:p w:rsidR="009F0781" w:rsidRPr="00705E18" w:rsidRDefault="009F0781" w:rsidP="00705E18">
      <w:pPr>
        <w:spacing w:line="560" w:lineRule="exact"/>
        <w:ind w:firstLineChars="200" w:firstLine="31680"/>
        <w:rPr>
          <w:rFonts w:ascii="仿宋_GB2312" w:eastAsia="仿宋_GB2312"/>
          <w:sz w:val="32"/>
          <w:szCs w:val="32"/>
        </w:rPr>
      </w:pPr>
      <w:r w:rsidRPr="00705E18">
        <w:rPr>
          <w:rFonts w:ascii="仿宋_GB2312" w:eastAsia="仿宋_GB2312" w:hint="eastAsia"/>
          <w:sz w:val="32"/>
          <w:szCs w:val="32"/>
        </w:rPr>
        <w:t>（</w:t>
      </w:r>
      <w:r w:rsidRPr="00705E18">
        <w:rPr>
          <w:rFonts w:ascii="仿宋_GB2312" w:eastAsia="仿宋_GB2312"/>
          <w:sz w:val="32"/>
          <w:szCs w:val="32"/>
        </w:rPr>
        <w:t>1</w:t>
      </w:r>
      <w:r w:rsidRPr="00705E18">
        <w:rPr>
          <w:rFonts w:ascii="仿宋_GB2312" w:eastAsia="仿宋_GB2312" w:hint="eastAsia"/>
          <w:sz w:val="32"/>
          <w:szCs w:val="32"/>
        </w:rPr>
        <w:t>）数量指标</w:t>
      </w:r>
    </w:p>
    <w:p w:rsidR="009F0781" w:rsidRPr="00705E18" w:rsidRDefault="009F0781" w:rsidP="00705E18">
      <w:pPr>
        <w:spacing w:line="560" w:lineRule="exact"/>
        <w:ind w:firstLineChars="200" w:firstLine="31680"/>
        <w:rPr>
          <w:rFonts w:ascii="仿宋_GB2312" w:eastAsia="仿宋_GB2312"/>
          <w:sz w:val="32"/>
          <w:szCs w:val="32"/>
        </w:rPr>
      </w:pPr>
      <w:r w:rsidRPr="00705E18">
        <w:rPr>
          <w:rFonts w:ascii="仿宋_GB2312" w:eastAsia="仿宋_GB2312"/>
          <w:sz w:val="32"/>
          <w:szCs w:val="32"/>
        </w:rPr>
        <w:t>2016</w:t>
      </w:r>
      <w:r w:rsidRPr="00705E18">
        <w:rPr>
          <w:rFonts w:ascii="仿宋_GB2312" w:eastAsia="仿宋_GB2312" w:hint="eastAsia"/>
          <w:sz w:val="32"/>
          <w:szCs w:val="32"/>
        </w:rPr>
        <w:t>年</w:t>
      </w:r>
      <w:r w:rsidRPr="00705E18">
        <w:rPr>
          <w:rFonts w:ascii="仿宋_GB2312" w:eastAsia="仿宋_GB2312"/>
          <w:sz w:val="32"/>
          <w:szCs w:val="32"/>
        </w:rPr>
        <w:t>8</w:t>
      </w:r>
      <w:r w:rsidRPr="00705E18">
        <w:rPr>
          <w:rFonts w:ascii="仿宋_GB2312" w:eastAsia="仿宋_GB2312" w:hint="eastAsia"/>
          <w:sz w:val="32"/>
          <w:szCs w:val="32"/>
        </w:rPr>
        <w:t>月底完成信息平台建设并开展全县不动产登记工作。</w:t>
      </w:r>
    </w:p>
    <w:p w:rsidR="009F0781" w:rsidRPr="00705E18" w:rsidRDefault="009F0781" w:rsidP="00705E18">
      <w:pPr>
        <w:spacing w:line="560" w:lineRule="exact"/>
        <w:ind w:firstLineChars="200" w:firstLine="31680"/>
        <w:rPr>
          <w:rFonts w:ascii="仿宋_GB2312" w:eastAsia="仿宋_GB2312"/>
          <w:sz w:val="32"/>
          <w:szCs w:val="32"/>
        </w:rPr>
      </w:pPr>
      <w:r w:rsidRPr="00705E18">
        <w:rPr>
          <w:rFonts w:ascii="仿宋_GB2312" w:eastAsia="仿宋_GB2312" w:hint="eastAsia"/>
          <w:sz w:val="32"/>
          <w:szCs w:val="32"/>
        </w:rPr>
        <w:t>（</w:t>
      </w:r>
      <w:r w:rsidRPr="00705E18">
        <w:rPr>
          <w:rFonts w:ascii="仿宋_GB2312" w:eastAsia="仿宋_GB2312"/>
          <w:sz w:val="32"/>
          <w:szCs w:val="32"/>
        </w:rPr>
        <w:t>2</w:t>
      </w:r>
      <w:r w:rsidRPr="00705E18">
        <w:rPr>
          <w:rFonts w:ascii="仿宋_GB2312" w:eastAsia="仿宋_GB2312" w:hint="eastAsia"/>
          <w:sz w:val="32"/>
          <w:szCs w:val="32"/>
        </w:rPr>
        <w:t>）质量指标</w:t>
      </w:r>
    </w:p>
    <w:p w:rsidR="009F0781" w:rsidRPr="00705E18" w:rsidRDefault="009F0781" w:rsidP="00705E18">
      <w:pPr>
        <w:spacing w:line="560" w:lineRule="exact"/>
        <w:ind w:firstLineChars="200" w:firstLine="31680"/>
        <w:rPr>
          <w:rFonts w:ascii="仿宋_GB2312" w:eastAsia="仿宋_GB2312"/>
          <w:sz w:val="32"/>
          <w:szCs w:val="32"/>
        </w:rPr>
      </w:pPr>
      <w:r w:rsidRPr="00705E18">
        <w:rPr>
          <w:rFonts w:ascii="仿宋_GB2312" w:eastAsia="仿宋_GB2312" w:hint="eastAsia"/>
          <w:sz w:val="32"/>
          <w:szCs w:val="32"/>
        </w:rPr>
        <w:t>信息平台建设已通过市、县相关部门验收，达到合格。</w:t>
      </w:r>
    </w:p>
    <w:p w:rsidR="009F0781" w:rsidRPr="00705E18" w:rsidRDefault="009F0781" w:rsidP="00705E18">
      <w:pPr>
        <w:spacing w:line="560" w:lineRule="exact"/>
        <w:ind w:firstLineChars="200" w:firstLine="31680"/>
        <w:rPr>
          <w:rFonts w:ascii="仿宋_GB2312" w:eastAsia="仿宋_GB2312"/>
          <w:sz w:val="32"/>
          <w:szCs w:val="32"/>
        </w:rPr>
      </w:pPr>
      <w:r w:rsidRPr="00705E18">
        <w:rPr>
          <w:rFonts w:ascii="仿宋_GB2312" w:eastAsia="仿宋_GB2312" w:hint="eastAsia"/>
          <w:sz w:val="32"/>
          <w:szCs w:val="32"/>
        </w:rPr>
        <w:t>平台建设包括研发不动产登记系统及采购数据服务器、应用服务器、交换服务器、备份服务器、存储设备、机柜。</w:t>
      </w:r>
    </w:p>
    <w:p w:rsidR="009F0781" w:rsidRPr="00705E18" w:rsidRDefault="009F0781" w:rsidP="00705E18">
      <w:pPr>
        <w:spacing w:line="560" w:lineRule="exact"/>
        <w:ind w:firstLineChars="200" w:firstLine="31680"/>
        <w:rPr>
          <w:rFonts w:ascii="仿宋_GB2312" w:eastAsia="仿宋_GB2312"/>
          <w:sz w:val="32"/>
          <w:szCs w:val="32"/>
        </w:rPr>
      </w:pPr>
      <w:r w:rsidRPr="00705E18">
        <w:rPr>
          <w:rFonts w:ascii="仿宋_GB2312" w:eastAsia="仿宋_GB2312" w:hint="eastAsia"/>
          <w:sz w:val="32"/>
          <w:szCs w:val="32"/>
        </w:rPr>
        <w:t>（</w:t>
      </w:r>
      <w:r w:rsidRPr="00705E18">
        <w:rPr>
          <w:rFonts w:ascii="仿宋_GB2312" w:eastAsia="仿宋_GB2312"/>
          <w:sz w:val="32"/>
          <w:szCs w:val="32"/>
        </w:rPr>
        <w:t>3</w:t>
      </w:r>
      <w:r w:rsidRPr="00705E18">
        <w:rPr>
          <w:rFonts w:ascii="仿宋_GB2312" w:eastAsia="仿宋_GB2312" w:hint="eastAsia"/>
          <w:sz w:val="32"/>
          <w:szCs w:val="32"/>
        </w:rPr>
        <w:t>）时效指标</w:t>
      </w:r>
    </w:p>
    <w:p w:rsidR="009F0781" w:rsidRPr="00705E18" w:rsidRDefault="009F0781" w:rsidP="00705E18">
      <w:pPr>
        <w:adjustRightInd w:val="0"/>
        <w:snapToGrid w:val="0"/>
        <w:spacing w:line="560" w:lineRule="exact"/>
        <w:ind w:firstLineChars="221" w:firstLine="31680"/>
        <w:rPr>
          <w:rFonts w:ascii="仿宋_GB2312" w:eastAsia="仿宋_GB2312"/>
          <w:color w:val="FF0000"/>
          <w:sz w:val="32"/>
          <w:szCs w:val="32"/>
        </w:rPr>
      </w:pPr>
      <w:r w:rsidRPr="00705E18">
        <w:rPr>
          <w:rFonts w:ascii="仿宋_GB2312" w:eastAsia="仿宋_GB2312" w:hint="eastAsia"/>
          <w:sz w:val="32"/>
          <w:szCs w:val="32"/>
        </w:rPr>
        <w:t>该项目于</w:t>
      </w:r>
      <w:r w:rsidRPr="00705E18">
        <w:rPr>
          <w:rFonts w:ascii="仿宋_GB2312" w:eastAsia="仿宋_GB2312"/>
          <w:sz w:val="32"/>
          <w:szCs w:val="32"/>
        </w:rPr>
        <w:t>2016</w:t>
      </w:r>
      <w:r w:rsidRPr="00705E18">
        <w:rPr>
          <w:rFonts w:ascii="仿宋_GB2312" w:eastAsia="仿宋_GB2312" w:hint="eastAsia"/>
          <w:sz w:val="32"/>
          <w:szCs w:val="32"/>
        </w:rPr>
        <w:t>年</w:t>
      </w:r>
      <w:r w:rsidRPr="00705E18">
        <w:rPr>
          <w:rFonts w:ascii="仿宋_GB2312" w:eastAsia="仿宋_GB2312"/>
          <w:sz w:val="32"/>
          <w:szCs w:val="32"/>
        </w:rPr>
        <w:t>7</w:t>
      </w:r>
      <w:r w:rsidRPr="00705E18">
        <w:rPr>
          <w:rFonts w:ascii="仿宋_GB2312" w:eastAsia="仿宋_GB2312" w:hint="eastAsia"/>
          <w:sz w:val="32"/>
          <w:szCs w:val="32"/>
        </w:rPr>
        <w:t>月北京中农信达信息技术有限公司通过中标获得我县不动产信息平台建设项目，工期为</w:t>
      </w:r>
      <w:r w:rsidRPr="00705E18">
        <w:rPr>
          <w:rFonts w:ascii="仿宋_GB2312" w:eastAsia="仿宋_GB2312"/>
          <w:sz w:val="32"/>
          <w:szCs w:val="32"/>
        </w:rPr>
        <w:t>30</w:t>
      </w:r>
      <w:r w:rsidRPr="00705E18">
        <w:rPr>
          <w:rFonts w:ascii="仿宋_GB2312" w:eastAsia="仿宋_GB2312" w:hint="eastAsia"/>
          <w:sz w:val="32"/>
          <w:szCs w:val="32"/>
        </w:rPr>
        <w:t>天，中标方已严格按照合同的要求，及时完成了信息平台建设。</w:t>
      </w:r>
    </w:p>
    <w:p w:rsidR="009F0781" w:rsidRPr="00705E18" w:rsidRDefault="009F0781" w:rsidP="00705E18">
      <w:pPr>
        <w:spacing w:line="560" w:lineRule="exact"/>
        <w:ind w:firstLineChars="200" w:firstLine="31680"/>
        <w:rPr>
          <w:rFonts w:ascii="仿宋_GB2312" w:eastAsia="仿宋_GB2312"/>
          <w:sz w:val="32"/>
          <w:szCs w:val="32"/>
        </w:rPr>
      </w:pPr>
      <w:r w:rsidRPr="00705E18">
        <w:rPr>
          <w:rFonts w:ascii="仿宋_GB2312" w:eastAsia="仿宋_GB2312" w:hint="eastAsia"/>
          <w:sz w:val="32"/>
          <w:szCs w:val="32"/>
        </w:rPr>
        <w:t>（</w:t>
      </w:r>
      <w:r w:rsidRPr="00705E18">
        <w:rPr>
          <w:rFonts w:ascii="仿宋_GB2312" w:eastAsia="仿宋_GB2312"/>
          <w:sz w:val="32"/>
          <w:szCs w:val="32"/>
        </w:rPr>
        <w:t>4</w:t>
      </w:r>
      <w:r w:rsidRPr="00705E18">
        <w:rPr>
          <w:rFonts w:ascii="仿宋_GB2312" w:eastAsia="仿宋_GB2312" w:hint="eastAsia"/>
          <w:sz w:val="32"/>
          <w:szCs w:val="32"/>
        </w:rPr>
        <w:t>）成本指标。</w:t>
      </w:r>
    </w:p>
    <w:p w:rsidR="009F0781" w:rsidRPr="00705E18" w:rsidRDefault="009F0781" w:rsidP="00705E18">
      <w:pPr>
        <w:spacing w:line="560" w:lineRule="exact"/>
        <w:ind w:firstLineChars="200" w:firstLine="31680"/>
        <w:rPr>
          <w:rFonts w:ascii="仿宋_GB2312" w:eastAsia="仿宋_GB2312"/>
          <w:sz w:val="32"/>
          <w:szCs w:val="32"/>
        </w:rPr>
      </w:pPr>
      <w:r w:rsidRPr="00705E18">
        <w:rPr>
          <w:rFonts w:ascii="仿宋_GB2312" w:eastAsia="仿宋_GB2312" w:hint="eastAsia"/>
          <w:sz w:val="32"/>
          <w:szCs w:val="32"/>
        </w:rPr>
        <w:t>该平台建成，严格按照上级不动产信息平台建设要求招标，资金完全控制在招标额内。</w:t>
      </w:r>
    </w:p>
    <w:p w:rsidR="009F0781" w:rsidRPr="00705E18" w:rsidRDefault="009F0781" w:rsidP="00705E18">
      <w:pPr>
        <w:spacing w:line="560" w:lineRule="exact"/>
        <w:ind w:firstLineChars="200" w:firstLine="31680"/>
        <w:rPr>
          <w:rFonts w:ascii="仿宋_GB2312" w:eastAsia="仿宋_GB2312"/>
          <w:b/>
          <w:sz w:val="32"/>
          <w:szCs w:val="32"/>
        </w:rPr>
      </w:pPr>
      <w:r w:rsidRPr="00705E18">
        <w:rPr>
          <w:rFonts w:ascii="仿宋_GB2312" w:eastAsia="仿宋_GB2312"/>
          <w:b/>
          <w:sz w:val="32"/>
          <w:szCs w:val="32"/>
        </w:rPr>
        <w:t>2.</w:t>
      </w:r>
      <w:r w:rsidRPr="00705E18">
        <w:rPr>
          <w:rFonts w:ascii="仿宋_GB2312" w:eastAsia="仿宋_GB2312" w:hint="eastAsia"/>
          <w:b/>
          <w:sz w:val="32"/>
          <w:szCs w:val="32"/>
        </w:rPr>
        <w:t>效益指标完成况分析</w:t>
      </w:r>
    </w:p>
    <w:p w:rsidR="009F0781" w:rsidRPr="00705E18" w:rsidRDefault="009F0781" w:rsidP="00705E18">
      <w:pPr>
        <w:spacing w:line="560" w:lineRule="exact"/>
        <w:ind w:firstLineChars="200" w:firstLine="31680"/>
        <w:rPr>
          <w:rFonts w:ascii="仿宋_GB2312" w:eastAsia="仿宋_GB2312"/>
          <w:sz w:val="32"/>
          <w:szCs w:val="32"/>
        </w:rPr>
      </w:pPr>
      <w:r w:rsidRPr="00705E18">
        <w:rPr>
          <w:rFonts w:ascii="仿宋_GB2312" w:eastAsia="仿宋_GB2312" w:hint="eastAsia"/>
          <w:sz w:val="32"/>
          <w:szCs w:val="32"/>
        </w:rPr>
        <w:t>（</w:t>
      </w:r>
      <w:r w:rsidRPr="00705E18">
        <w:rPr>
          <w:rFonts w:ascii="仿宋_GB2312" w:eastAsia="仿宋_GB2312"/>
          <w:sz w:val="32"/>
          <w:szCs w:val="32"/>
        </w:rPr>
        <w:t>1</w:t>
      </w:r>
      <w:r w:rsidRPr="00705E18">
        <w:rPr>
          <w:rFonts w:ascii="仿宋_GB2312" w:eastAsia="仿宋_GB2312" w:hint="eastAsia"/>
          <w:sz w:val="32"/>
          <w:szCs w:val="32"/>
        </w:rPr>
        <w:t>）社会效益</w:t>
      </w:r>
    </w:p>
    <w:p w:rsidR="009F0781" w:rsidRPr="00705E18" w:rsidRDefault="009F0781" w:rsidP="00705E18">
      <w:pPr>
        <w:spacing w:line="560" w:lineRule="exact"/>
        <w:ind w:firstLineChars="200" w:firstLine="31680"/>
        <w:rPr>
          <w:rFonts w:ascii="仿宋_GB2312" w:eastAsia="仿宋_GB2312"/>
          <w:sz w:val="32"/>
          <w:szCs w:val="32"/>
        </w:rPr>
      </w:pPr>
      <w:r w:rsidRPr="00705E18">
        <w:rPr>
          <w:rFonts w:ascii="仿宋_GB2312" w:eastAsia="仿宋_GB2312" w:hint="eastAsia"/>
          <w:sz w:val="32"/>
          <w:szCs w:val="32"/>
        </w:rPr>
        <w:t>不动产登记信息平台是建立和实施不动产登记制度过程中实现信息实时更新和共享的基础。就当前行政审批制度改革和建立服务型政府的现实需求而言，不动产统一登记信息平台的顶层框架设计直接体现了不动产登记制度的改革因素，是纵向上国家、省、市、县四级不动产登记部门职责划分的缩影，同时也是横向上各级不动产登记相关部门业务衔接的体现。目前，以土地为核心构建不动产统一登记制度已得到行业内的认可。相应的，不动产统一登记信息平台可以依托第二次全国土地调查数据库、国土资源“一张图”和全国土地登记信息动态监管查询系统等已有信息资源和建设成果，按照相关部门不动产审批、交易和登记信息联网共享的要求，通过系统的集成、整合和接口的拓展，实现不动产审批、交易和登记信息的部门互通、上下互联。</w:t>
      </w:r>
    </w:p>
    <w:p w:rsidR="009F0781" w:rsidRPr="00705E18" w:rsidRDefault="009F0781" w:rsidP="00705E18">
      <w:pPr>
        <w:spacing w:line="560" w:lineRule="exact"/>
        <w:ind w:firstLineChars="200" w:firstLine="31680"/>
        <w:rPr>
          <w:rFonts w:ascii="仿宋_GB2312" w:eastAsia="仿宋_GB2312"/>
          <w:sz w:val="32"/>
          <w:szCs w:val="32"/>
        </w:rPr>
      </w:pPr>
      <w:r w:rsidRPr="00705E18">
        <w:rPr>
          <w:rFonts w:ascii="仿宋_GB2312" w:eastAsia="仿宋_GB2312" w:hint="eastAsia"/>
          <w:sz w:val="32"/>
          <w:szCs w:val="32"/>
        </w:rPr>
        <w:t>（</w:t>
      </w:r>
      <w:r w:rsidRPr="00705E18">
        <w:rPr>
          <w:rFonts w:ascii="仿宋_GB2312" w:eastAsia="仿宋_GB2312"/>
          <w:sz w:val="32"/>
          <w:szCs w:val="32"/>
        </w:rPr>
        <w:t>2</w:t>
      </w:r>
      <w:r w:rsidRPr="00705E18">
        <w:rPr>
          <w:rFonts w:ascii="仿宋_GB2312" w:eastAsia="仿宋_GB2312" w:hint="eastAsia"/>
          <w:sz w:val="32"/>
          <w:szCs w:val="32"/>
        </w:rPr>
        <w:t>）满意度指标完成情况分析</w:t>
      </w:r>
    </w:p>
    <w:p w:rsidR="009F0781" w:rsidRPr="00705E18" w:rsidRDefault="009F0781" w:rsidP="00705E18">
      <w:pPr>
        <w:spacing w:line="560" w:lineRule="exact"/>
        <w:ind w:firstLineChars="200" w:firstLine="31680"/>
        <w:rPr>
          <w:rFonts w:ascii="仿宋_GB2312" w:eastAsia="仿宋_GB2312"/>
          <w:sz w:val="32"/>
          <w:szCs w:val="32"/>
        </w:rPr>
      </w:pPr>
      <w:r w:rsidRPr="00705E18">
        <w:rPr>
          <w:rFonts w:ascii="仿宋_GB2312" w:eastAsia="仿宋_GB2312" w:hint="eastAsia"/>
          <w:sz w:val="32"/>
          <w:szCs w:val="32"/>
        </w:rPr>
        <w:t>实施不动产信息平台项目，一是为数据共享与应用奠定了基础，实现了“让数据多跑路，群众少跑路”便民高效设想；二是实现了不动产登记的电子政务化，提高了工作效率，降低了工作成本，提升了不动产登记质量和便民服务水平，群众满意度为≥</w:t>
      </w:r>
      <w:r w:rsidRPr="00705E18">
        <w:rPr>
          <w:rFonts w:ascii="仿宋_GB2312" w:eastAsia="仿宋_GB2312"/>
          <w:sz w:val="32"/>
          <w:szCs w:val="32"/>
        </w:rPr>
        <w:t>90%</w:t>
      </w:r>
      <w:r w:rsidRPr="00705E18">
        <w:rPr>
          <w:rFonts w:ascii="仿宋_GB2312" w:eastAsia="仿宋_GB2312" w:hint="eastAsia"/>
          <w:sz w:val="32"/>
          <w:szCs w:val="32"/>
        </w:rPr>
        <w:t>。</w:t>
      </w:r>
    </w:p>
    <w:p w:rsidR="009F0781" w:rsidRPr="00705E18" w:rsidRDefault="009F0781" w:rsidP="00705E18">
      <w:pPr>
        <w:spacing w:line="560" w:lineRule="exact"/>
        <w:ind w:firstLineChars="200" w:firstLine="31680"/>
        <w:rPr>
          <w:rFonts w:ascii="仿宋_GB2312" w:eastAsia="仿宋_GB2312"/>
          <w:sz w:val="32"/>
          <w:szCs w:val="32"/>
        </w:rPr>
      </w:pPr>
      <w:r w:rsidRPr="00705E18">
        <w:rPr>
          <w:rFonts w:ascii="仿宋_GB2312" w:eastAsia="仿宋_GB2312"/>
          <w:sz w:val="32"/>
          <w:szCs w:val="32"/>
        </w:rPr>
        <w:t>3.</w:t>
      </w:r>
      <w:r w:rsidRPr="00705E18">
        <w:rPr>
          <w:rFonts w:ascii="仿宋_GB2312" w:eastAsia="仿宋_GB2312" w:hint="eastAsia"/>
          <w:sz w:val="32"/>
          <w:szCs w:val="32"/>
        </w:rPr>
        <w:t>影响力指标完成情况分析</w:t>
      </w:r>
    </w:p>
    <w:p w:rsidR="009F0781" w:rsidRPr="00705E18" w:rsidRDefault="009F0781" w:rsidP="00705E18">
      <w:pPr>
        <w:spacing w:line="560" w:lineRule="exact"/>
        <w:ind w:firstLineChars="200" w:firstLine="31680"/>
        <w:rPr>
          <w:rFonts w:ascii="仿宋_GB2312" w:eastAsia="仿宋_GB2312"/>
          <w:sz w:val="32"/>
          <w:szCs w:val="32"/>
        </w:rPr>
      </w:pPr>
      <w:r w:rsidRPr="00705E18">
        <w:rPr>
          <w:rFonts w:ascii="仿宋_GB2312" w:eastAsia="仿宋_GB2312" w:hint="eastAsia"/>
          <w:sz w:val="32"/>
          <w:szCs w:val="32"/>
        </w:rPr>
        <w:t>（</w:t>
      </w:r>
      <w:r w:rsidRPr="00705E18">
        <w:rPr>
          <w:rFonts w:ascii="仿宋_GB2312" w:eastAsia="仿宋_GB2312"/>
          <w:sz w:val="32"/>
          <w:szCs w:val="32"/>
        </w:rPr>
        <w:t>1</w:t>
      </w:r>
      <w:r w:rsidRPr="00705E18">
        <w:rPr>
          <w:rFonts w:ascii="仿宋_GB2312" w:eastAsia="仿宋_GB2312" w:hint="eastAsia"/>
          <w:sz w:val="32"/>
          <w:szCs w:val="32"/>
        </w:rPr>
        <w:t>）可持续影响力</w:t>
      </w:r>
    </w:p>
    <w:p w:rsidR="009F0781" w:rsidRPr="00705E18" w:rsidRDefault="009F0781" w:rsidP="00705E18">
      <w:pPr>
        <w:spacing w:line="560" w:lineRule="exact"/>
        <w:ind w:firstLineChars="200" w:firstLine="31680"/>
        <w:rPr>
          <w:rFonts w:ascii="仿宋_GB2312" w:eastAsia="仿宋_GB2312"/>
          <w:sz w:val="32"/>
          <w:szCs w:val="32"/>
        </w:rPr>
      </w:pPr>
      <w:r w:rsidRPr="00705E18">
        <w:rPr>
          <w:rFonts w:ascii="仿宋_GB2312" w:eastAsia="仿宋_GB2312" w:hint="eastAsia"/>
          <w:sz w:val="32"/>
          <w:szCs w:val="32"/>
        </w:rPr>
        <w:t>不动产信息平台建设项目建设后，我县将现有的分散存放在国土、林业、住建等部门、格式不一、介质不同的不动产登记信息进行规范整合，对土地，房屋、草原、林地、海域等不动产统一登记职责，基本做到登记机构、登记簿册、登记依据和信息平台“四统一”。</w:t>
      </w:r>
    </w:p>
    <w:p w:rsidR="009F0781" w:rsidRPr="00705E18" w:rsidRDefault="009F0781" w:rsidP="00705E18">
      <w:pPr>
        <w:spacing w:line="560" w:lineRule="exact"/>
        <w:ind w:firstLineChars="200" w:firstLine="31680"/>
        <w:rPr>
          <w:rFonts w:ascii="仿宋_GB2312" w:eastAsia="仿宋_GB2312"/>
          <w:sz w:val="32"/>
          <w:szCs w:val="32"/>
        </w:rPr>
      </w:pPr>
      <w:r w:rsidRPr="00705E18">
        <w:rPr>
          <w:rFonts w:ascii="仿宋_GB2312" w:eastAsia="仿宋_GB2312" w:hint="eastAsia"/>
          <w:sz w:val="32"/>
          <w:szCs w:val="32"/>
        </w:rPr>
        <w:t>我县按照平台建设的要求，客观公正的对我县信息平台建设项目进行了自我评估，认为各项工作到位，程序合法，工程建设质量符合要求，能够达到预期的各项效益和目标，综合评估为≥</w:t>
      </w:r>
      <w:r w:rsidRPr="00705E18">
        <w:rPr>
          <w:rFonts w:ascii="仿宋_GB2312" w:eastAsia="仿宋_GB2312"/>
          <w:sz w:val="32"/>
          <w:szCs w:val="32"/>
        </w:rPr>
        <w:t>95%</w:t>
      </w:r>
      <w:r w:rsidRPr="00705E18">
        <w:rPr>
          <w:rFonts w:ascii="仿宋_GB2312" w:eastAsia="仿宋_GB2312" w:hint="eastAsia"/>
          <w:sz w:val="32"/>
          <w:szCs w:val="32"/>
        </w:rPr>
        <w:t>。</w:t>
      </w:r>
    </w:p>
    <w:p w:rsidR="009F0781" w:rsidRPr="00705E18" w:rsidRDefault="009F0781" w:rsidP="00705E18">
      <w:pPr>
        <w:spacing w:line="560" w:lineRule="exact"/>
        <w:ind w:firstLineChars="200" w:firstLine="31680"/>
        <w:rPr>
          <w:rFonts w:ascii="仿宋_GB2312" w:eastAsia="仿宋_GB2312" w:hAnsi="Times New Roman"/>
          <w:sz w:val="32"/>
          <w:szCs w:val="32"/>
        </w:rPr>
      </w:pPr>
      <w:r w:rsidRPr="00705E18">
        <w:rPr>
          <w:rFonts w:ascii="仿宋_GB2312" w:eastAsia="仿宋_GB2312" w:hint="eastAsia"/>
          <w:sz w:val="32"/>
          <w:szCs w:val="32"/>
        </w:rPr>
        <w:t>（二）</w:t>
      </w:r>
      <w:r w:rsidRPr="00705E18">
        <w:rPr>
          <w:rFonts w:ascii="仿宋_GB2312" w:eastAsia="仿宋_GB2312" w:hAnsi="Times New Roman" w:hint="eastAsia"/>
          <w:sz w:val="32"/>
          <w:szCs w:val="32"/>
        </w:rPr>
        <w:t>自评得分情况及评价结论</w:t>
      </w:r>
    </w:p>
    <w:p w:rsidR="009F0781" w:rsidRPr="00705E18" w:rsidRDefault="009F0781" w:rsidP="00705E18">
      <w:pPr>
        <w:spacing w:line="560" w:lineRule="exact"/>
        <w:ind w:firstLineChars="200" w:firstLine="31680"/>
        <w:rPr>
          <w:rFonts w:ascii="仿宋_GB2312" w:eastAsia="仿宋_GB2312" w:hAnsi="仿宋_GB2312" w:cs="仿宋_GB2312"/>
          <w:sz w:val="32"/>
          <w:szCs w:val="32"/>
        </w:rPr>
      </w:pPr>
      <w:r w:rsidRPr="00705E18">
        <w:rPr>
          <w:rFonts w:ascii="仿宋_GB2312" w:eastAsia="仿宋_GB2312" w:hAnsi="仿宋_GB2312" w:cs="仿宋_GB2312"/>
          <w:sz w:val="32"/>
          <w:szCs w:val="32"/>
        </w:rPr>
        <w:t>1.</w:t>
      </w:r>
      <w:r w:rsidRPr="00705E18">
        <w:rPr>
          <w:rFonts w:ascii="仿宋_GB2312" w:eastAsia="仿宋_GB2312" w:hAnsi="仿宋_GB2312" w:cs="仿宋_GB2312" w:hint="eastAsia"/>
          <w:sz w:val="32"/>
          <w:szCs w:val="32"/>
        </w:rPr>
        <w:t>项目支出预算执行情况</w:t>
      </w:r>
    </w:p>
    <w:p w:rsidR="009F0781" w:rsidRPr="00705E18" w:rsidRDefault="009F0781" w:rsidP="00705E18">
      <w:pPr>
        <w:spacing w:line="560" w:lineRule="exact"/>
        <w:ind w:firstLineChars="200" w:firstLine="31680"/>
        <w:rPr>
          <w:rFonts w:ascii="仿宋_GB2312" w:eastAsia="仿宋_GB2312"/>
          <w:sz w:val="32"/>
          <w:szCs w:val="32"/>
        </w:rPr>
      </w:pPr>
      <w:r w:rsidRPr="00705E18">
        <w:rPr>
          <w:rFonts w:ascii="仿宋_GB2312" w:eastAsia="仿宋_GB2312" w:hint="eastAsia"/>
          <w:sz w:val="32"/>
          <w:szCs w:val="32"/>
        </w:rPr>
        <w:t>不动产信息平台建设项目年初概算为</w:t>
      </w:r>
      <w:r w:rsidRPr="00705E18">
        <w:rPr>
          <w:rFonts w:ascii="仿宋_GB2312" w:eastAsia="仿宋_GB2312"/>
          <w:sz w:val="32"/>
          <w:szCs w:val="32"/>
        </w:rPr>
        <w:t>85.5</w:t>
      </w:r>
      <w:r w:rsidRPr="00705E18">
        <w:rPr>
          <w:rFonts w:ascii="仿宋_GB2312" w:eastAsia="仿宋_GB2312" w:hint="eastAsia"/>
          <w:sz w:val="32"/>
          <w:szCs w:val="32"/>
        </w:rPr>
        <w:t>万元，实际支付金额</w:t>
      </w:r>
      <w:r w:rsidRPr="00705E18">
        <w:rPr>
          <w:rFonts w:ascii="仿宋_GB2312" w:eastAsia="仿宋_GB2312"/>
          <w:sz w:val="32"/>
          <w:szCs w:val="32"/>
        </w:rPr>
        <w:t>85.5</w:t>
      </w:r>
      <w:r w:rsidRPr="00705E18">
        <w:rPr>
          <w:rFonts w:ascii="仿宋_GB2312" w:eastAsia="仿宋_GB2312" w:hint="eastAsia"/>
          <w:sz w:val="32"/>
          <w:szCs w:val="32"/>
        </w:rPr>
        <w:t>万元，</w:t>
      </w:r>
      <w:r w:rsidRPr="00705E18">
        <w:rPr>
          <w:rFonts w:ascii="仿宋_GB2312" w:eastAsia="仿宋_GB2312" w:hAnsi="仿宋_GB2312" w:cs="仿宋_GB2312" w:hint="eastAsia"/>
          <w:sz w:val="32"/>
          <w:szCs w:val="32"/>
        </w:rPr>
        <w:t>执行率</w:t>
      </w:r>
      <w:r w:rsidRPr="00705E18">
        <w:rPr>
          <w:rFonts w:ascii="仿宋_GB2312" w:eastAsia="仿宋_GB2312" w:hAnsi="仿宋_GB2312" w:cs="仿宋_GB2312"/>
          <w:sz w:val="32"/>
          <w:szCs w:val="32"/>
        </w:rPr>
        <w:t>100%</w:t>
      </w:r>
      <w:r w:rsidRPr="00705E18">
        <w:rPr>
          <w:rFonts w:ascii="仿宋_GB2312" w:eastAsia="仿宋_GB2312" w:hAnsi="仿宋_GB2312" w:cs="仿宋_GB2312" w:hint="eastAsia"/>
          <w:sz w:val="32"/>
          <w:szCs w:val="32"/>
        </w:rPr>
        <w:t>，得分</w:t>
      </w:r>
      <w:r w:rsidRPr="00705E18">
        <w:rPr>
          <w:rFonts w:ascii="仿宋_GB2312" w:eastAsia="仿宋_GB2312" w:hAnsi="仿宋_GB2312" w:cs="仿宋_GB2312"/>
          <w:sz w:val="32"/>
          <w:szCs w:val="32"/>
        </w:rPr>
        <w:t>10</w:t>
      </w:r>
      <w:r w:rsidRPr="00705E18">
        <w:rPr>
          <w:rFonts w:ascii="仿宋_GB2312" w:eastAsia="仿宋_GB2312" w:hAnsi="仿宋_GB2312" w:cs="仿宋_GB2312" w:hint="eastAsia"/>
          <w:sz w:val="32"/>
          <w:szCs w:val="32"/>
        </w:rPr>
        <w:t>分</w:t>
      </w:r>
      <w:r w:rsidRPr="00705E18">
        <w:rPr>
          <w:rFonts w:ascii="仿宋_GB2312" w:eastAsia="仿宋_GB2312" w:hint="eastAsia"/>
          <w:sz w:val="32"/>
          <w:szCs w:val="32"/>
        </w:rPr>
        <w:t>。</w:t>
      </w:r>
    </w:p>
    <w:p w:rsidR="009F0781" w:rsidRPr="00705E18" w:rsidRDefault="009F0781" w:rsidP="00705E18">
      <w:pPr>
        <w:spacing w:line="560" w:lineRule="exact"/>
        <w:ind w:firstLineChars="200" w:firstLine="31680"/>
        <w:rPr>
          <w:rFonts w:ascii="仿宋_GB2312" w:eastAsia="仿宋_GB2312" w:hAnsi="仿宋_GB2312" w:cs="仿宋_GB2312"/>
          <w:sz w:val="32"/>
          <w:szCs w:val="32"/>
        </w:rPr>
      </w:pPr>
      <w:r w:rsidRPr="00705E18">
        <w:rPr>
          <w:rFonts w:ascii="仿宋_GB2312" w:eastAsia="仿宋_GB2312" w:hAnsi="仿宋_GB2312" w:cs="仿宋_GB2312"/>
          <w:sz w:val="32"/>
          <w:szCs w:val="32"/>
        </w:rPr>
        <w:t>2.</w:t>
      </w:r>
      <w:r w:rsidRPr="00705E18">
        <w:rPr>
          <w:rFonts w:ascii="仿宋_GB2312" w:eastAsia="仿宋_GB2312" w:hAnsi="仿宋_GB2312" w:cs="仿宋_GB2312" w:hint="eastAsia"/>
          <w:sz w:val="32"/>
          <w:szCs w:val="32"/>
        </w:rPr>
        <w:t>总体绩效目标完成情况分析</w:t>
      </w:r>
    </w:p>
    <w:p w:rsidR="009F0781" w:rsidRPr="00705E18" w:rsidRDefault="009F0781" w:rsidP="00705E18">
      <w:pPr>
        <w:spacing w:line="560" w:lineRule="exact"/>
        <w:ind w:firstLineChars="200" w:firstLine="31680"/>
        <w:rPr>
          <w:rFonts w:ascii="仿宋_GB2312" w:eastAsia="仿宋_GB2312"/>
          <w:sz w:val="32"/>
          <w:szCs w:val="32"/>
        </w:rPr>
      </w:pPr>
      <w:r w:rsidRPr="00705E18">
        <w:rPr>
          <w:rFonts w:ascii="仿宋_GB2312" w:eastAsia="仿宋_GB2312" w:hAnsi="宋体" w:hint="eastAsia"/>
          <w:color w:val="111F2C"/>
          <w:sz w:val="32"/>
          <w:szCs w:val="32"/>
          <w:shd w:val="clear" w:color="auto" w:fill="FFFFFF"/>
        </w:rPr>
        <w:t>截止评价日</w:t>
      </w:r>
      <w:r w:rsidRPr="00705E18">
        <w:rPr>
          <w:rFonts w:ascii="仿宋_GB2312" w:eastAsia="仿宋_GB2312" w:hint="eastAsia"/>
          <w:sz w:val="32"/>
          <w:szCs w:val="32"/>
        </w:rPr>
        <w:t>本项目基本达成预期指标，</w:t>
      </w:r>
      <w:r w:rsidRPr="00705E18">
        <w:rPr>
          <w:rFonts w:ascii="仿宋_GB2312" w:eastAsia="仿宋_GB2312" w:hAnsi="仿宋_GB2312" w:cs="仿宋_GB2312" w:hint="eastAsia"/>
          <w:sz w:val="32"/>
          <w:szCs w:val="32"/>
        </w:rPr>
        <w:t>绩效评价总分值</w:t>
      </w:r>
      <w:r w:rsidRPr="00705E18">
        <w:rPr>
          <w:rFonts w:ascii="仿宋_GB2312" w:eastAsia="仿宋_GB2312" w:hAnsi="仿宋_GB2312" w:cs="仿宋_GB2312"/>
          <w:sz w:val="32"/>
          <w:szCs w:val="32"/>
        </w:rPr>
        <w:t>100</w:t>
      </w:r>
      <w:r w:rsidRPr="00705E18">
        <w:rPr>
          <w:rFonts w:ascii="仿宋_GB2312" w:eastAsia="仿宋_GB2312" w:hAnsi="仿宋_GB2312" w:cs="仿宋_GB2312" w:hint="eastAsia"/>
          <w:sz w:val="32"/>
          <w:szCs w:val="32"/>
        </w:rPr>
        <w:t>分，</w:t>
      </w:r>
      <w:r w:rsidRPr="00705E18">
        <w:rPr>
          <w:rFonts w:ascii="仿宋_GB2312" w:eastAsia="仿宋_GB2312" w:hint="eastAsia"/>
          <w:sz w:val="32"/>
          <w:szCs w:val="32"/>
        </w:rPr>
        <w:t>自评得分</w:t>
      </w:r>
      <w:r w:rsidRPr="00705E18">
        <w:rPr>
          <w:rFonts w:ascii="仿宋_GB2312" w:eastAsia="仿宋_GB2312"/>
          <w:sz w:val="32"/>
          <w:szCs w:val="32"/>
        </w:rPr>
        <w:t>94.5</w:t>
      </w:r>
      <w:r w:rsidRPr="00705E18">
        <w:rPr>
          <w:rFonts w:ascii="仿宋_GB2312" w:eastAsia="仿宋_GB2312" w:hint="eastAsia"/>
          <w:sz w:val="32"/>
          <w:szCs w:val="32"/>
        </w:rPr>
        <w:t>分。</w:t>
      </w:r>
    </w:p>
    <w:p w:rsidR="009F0781" w:rsidRPr="00705E18" w:rsidRDefault="009F0781" w:rsidP="00705E18">
      <w:pPr>
        <w:spacing w:line="560" w:lineRule="exact"/>
        <w:ind w:firstLineChars="200" w:firstLine="31680"/>
        <w:rPr>
          <w:rFonts w:ascii="仿宋_GB2312" w:eastAsia="仿宋_GB2312" w:hAnsi="仿宋_GB2312" w:cs="仿宋_GB2312"/>
          <w:sz w:val="32"/>
          <w:szCs w:val="32"/>
        </w:rPr>
      </w:pPr>
      <w:r w:rsidRPr="00705E18">
        <w:rPr>
          <w:rFonts w:ascii="仿宋_GB2312" w:eastAsia="仿宋_GB2312" w:hAnsi="仿宋_GB2312" w:cs="仿宋_GB2312"/>
          <w:sz w:val="32"/>
          <w:szCs w:val="32"/>
        </w:rPr>
        <w:t>3.</w:t>
      </w:r>
      <w:r w:rsidRPr="00705E18">
        <w:rPr>
          <w:rFonts w:ascii="仿宋_GB2312" w:eastAsia="仿宋_GB2312" w:hAnsi="仿宋_GB2312" w:cs="仿宋_GB2312" w:hint="eastAsia"/>
          <w:sz w:val="32"/>
          <w:szCs w:val="32"/>
        </w:rPr>
        <w:t>各项指标完成情况分</w:t>
      </w:r>
    </w:p>
    <w:p w:rsidR="009F0781" w:rsidRPr="00705E18" w:rsidRDefault="009F0781" w:rsidP="00705E18">
      <w:pPr>
        <w:spacing w:line="560" w:lineRule="exact"/>
        <w:ind w:firstLineChars="200" w:firstLine="31680"/>
        <w:rPr>
          <w:rFonts w:ascii="仿宋_GB2312" w:eastAsia="仿宋_GB2312" w:hAnsi="仿宋_GB2312" w:cs="仿宋_GB2312"/>
          <w:sz w:val="32"/>
          <w:szCs w:val="32"/>
        </w:rPr>
      </w:pPr>
      <w:r w:rsidRPr="00705E18">
        <w:rPr>
          <w:rFonts w:ascii="仿宋_GB2312" w:eastAsia="仿宋_GB2312" w:hAnsi="仿宋_GB2312" w:cs="仿宋_GB2312" w:hint="eastAsia"/>
          <w:sz w:val="32"/>
          <w:szCs w:val="32"/>
        </w:rPr>
        <w:t>产出指标总分值</w:t>
      </w:r>
      <w:r w:rsidRPr="00705E18">
        <w:rPr>
          <w:rFonts w:ascii="仿宋_GB2312" w:eastAsia="仿宋_GB2312" w:hAnsi="仿宋_GB2312" w:cs="仿宋_GB2312"/>
          <w:sz w:val="32"/>
          <w:szCs w:val="32"/>
        </w:rPr>
        <w:t>50</w:t>
      </w:r>
      <w:r w:rsidRPr="00705E18">
        <w:rPr>
          <w:rFonts w:ascii="仿宋_GB2312" w:eastAsia="仿宋_GB2312" w:hAnsi="仿宋_GB2312" w:cs="仿宋_GB2312" w:hint="eastAsia"/>
          <w:sz w:val="32"/>
          <w:szCs w:val="32"/>
        </w:rPr>
        <w:t>分，完成</w:t>
      </w:r>
      <w:r w:rsidRPr="00705E18">
        <w:rPr>
          <w:rFonts w:ascii="仿宋_GB2312" w:eastAsia="仿宋_GB2312" w:hAnsi="仿宋_GB2312" w:cs="仿宋_GB2312"/>
          <w:sz w:val="32"/>
          <w:szCs w:val="32"/>
        </w:rPr>
        <w:t>100%</w:t>
      </w:r>
      <w:r w:rsidRPr="00705E18">
        <w:rPr>
          <w:rFonts w:ascii="仿宋_GB2312" w:eastAsia="仿宋_GB2312" w:hAnsi="仿宋_GB2312" w:cs="仿宋_GB2312" w:hint="eastAsia"/>
          <w:sz w:val="32"/>
          <w:szCs w:val="32"/>
        </w:rPr>
        <w:t>，自评得分</w:t>
      </w:r>
      <w:r w:rsidRPr="00705E18">
        <w:rPr>
          <w:rFonts w:ascii="仿宋_GB2312" w:eastAsia="仿宋_GB2312" w:hAnsi="仿宋_GB2312" w:cs="仿宋_GB2312"/>
          <w:sz w:val="32"/>
          <w:szCs w:val="32"/>
        </w:rPr>
        <w:t>48.5</w:t>
      </w:r>
      <w:r w:rsidRPr="00705E18">
        <w:rPr>
          <w:rFonts w:ascii="仿宋_GB2312" w:eastAsia="仿宋_GB2312" w:hAnsi="仿宋_GB2312" w:cs="仿宋_GB2312" w:hint="eastAsia"/>
          <w:sz w:val="32"/>
          <w:szCs w:val="32"/>
        </w:rPr>
        <w:t>分。</w:t>
      </w:r>
    </w:p>
    <w:p w:rsidR="009F0781" w:rsidRPr="00705E18" w:rsidRDefault="009F0781" w:rsidP="00705E18">
      <w:pPr>
        <w:spacing w:line="560" w:lineRule="exact"/>
        <w:ind w:firstLineChars="200" w:firstLine="31680"/>
        <w:rPr>
          <w:rFonts w:ascii="仿宋_GB2312" w:eastAsia="仿宋_GB2312" w:hAnsi="仿宋_GB2312" w:cs="仿宋_GB2312"/>
          <w:sz w:val="32"/>
          <w:szCs w:val="32"/>
        </w:rPr>
      </w:pPr>
      <w:r w:rsidRPr="00705E18">
        <w:rPr>
          <w:rFonts w:ascii="仿宋_GB2312" w:eastAsia="仿宋_GB2312" w:hAnsi="仿宋_GB2312" w:cs="仿宋_GB2312" w:hint="eastAsia"/>
          <w:sz w:val="32"/>
          <w:szCs w:val="32"/>
        </w:rPr>
        <w:t>效益指标总分值</w:t>
      </w:r>
      <w:r w:rsidRPr="00705E18">
        <w:rPr>
          <w:rFonts w:ascii="仿宋_GB2312" w:eastAsia="仿宋_GB2312" w:hAnsi="仿宋_GB2312" w:cs="仿宋_GB2312"/>
          <w:sz w:val="32"/>
          <w:szCs w:val="32"/>
        </w:rPr>
        <w:t>30</w:t>
      </w:r>
      <w:r w:rsidRPr="00705E18">
        <w:rPr>
          <w:rFonts w:ascii="仿宋_GB2312" w:eastAsia="仿宋_GB2312" w:hAnsi="仿宋_GB2312" w:cs="仿宋_GB2312" w:hint="eastAsia"/>
          <w:sz w:val="32"/>
          <w:szCs w:val="32"/>
        </w:rPr>
        <w:t>分，完成率</w:t>
      </w:r>
      <w:r w:rsidRPr="00705E18">
        <w:rPr>
          <w:rFonts w:ascii="仿宋_GB2312" w:eastAsia="仿宋_GB2312" w:hAnsi="仿宋_GB2312" w:cs="仿宋_GB2312"/>
          <w:sz w:val="32"/>
          <w:szCs w:val="32"/>
        </w:rPr>
        <w:t>100%</w:t>
      </w:r>
      <w:r w:rsidRPr="00705E18">
        <w:rPr>
          <w:rFonts w:ascii="仿宋_GB2312" w:eastAsia="仿宋_GB2312" w:hAnsi="仿宋_GB2312" w:cs="仿宋_GB2312" w:hint="eastAsia"/>
          <w:sz w:val="32"/>
          <w:szCs w:val="32"/>
        </w:rPr>
        <w:t>，自评得分</w:t>
      </w:r>
      <w:r w:rsidRPr="00705E18">
        <w:rPr>
          <w:rFonts w:ascii="仿宋_GB2312" w:eastAsia="仿宋_GB2312" w:hAnsi="仿宋_GB2312" w:cs="仿宋_GB2312"/>
          <w:sz w:val="32"/>
          <w:szCs w:val="32"/>
        </w:rPr>
        <w:t>26.5</w:t>
      </w:r>
      <w:r w:rsidRPr="00705E18">
        <w:rPr>
          <w:rFonts w:ascii="仿宋_GB2312" w:eastAsia="仿宋_GB2312" w:hAnsi="仿宋_GB2312" w:cs="仿宋_GB2312" w:hint="eastAsia"/>
          <w:sz w:val="32"/>
          <w:szCs w:val="32"/>
        </w:rPr>
        <w:t>分。</w:t>
      </w:r>
    </w:p>
    <w:p w:rsidR="009F0781" w:rsidRPr="00705E18" w:rsidRDefault="009F0781" w:rsidP="00705E18">
      <w:pPr>
        <w:spacing w:line="560" w:lineRule="exact"/>
        <w:ind w:firstLineChars="200" w:firstLine="31680"/>
        <w:rPr>
          <w:rFonts w:ascii="仿宋_GB2312" w:eastAsia="仿宋_GB2312" w:hAnsi="仿宋_GB2312" w:cs="仿宋_GB2312"/>
          <w:spacing w:val="-11"/>
          <w:sz w:val="32"/>
          <w:szCs w:val="32"/>
        </w:rPr>
      </w:pPr>
      <w:r w:rsidRPr="00705E18">
        <w:rPr>
          <w:rFonts w:ascii="仿宋_GB2312" w:eastAsia="仿宋_GB2312" w:hAnsi="仿宋_GB2312" w:cs="仿宋_GB2312" w:hint="eastAsia"/>
          <w:sz w:val="32"/>
          <w:szCs w:val="32"/>
        </w:rPr>
        <w:t>影响力指标</w:t>
      </w:r>
      <w:r w:rsidRPr="00705E18">
        <w:rPr>
          <w:rFonts w:ascii="仿宋_GB2312" w:eastAsia="仿宋_GB2312" w:hAnsi="仿宋_GB2312" w:cs="仿宋_GB2312" w:hint="eastAsia"/>
          <w:spacing w:val="-11"/>
          <w:sz w:val="32"/>
          <w:szCs w:val="32"/>
        </w:rPr>
        <w:t>总分值</w:t>
      </w:r>
      <w:r w:rsidRPr="00705E18">
        <w:rPr>
          <w:rFonts w:ascii="仿宋_GB2312" w:eastAsia="仿宋_GB2312" w:hAnsi="仿宋_GB2312" w:cs="仿宋_GB2312"/>
          <w:spacing w:val="-11"/>
          <w:sz w:val="32"/>
          <w:szCs w:val="32"/>
        </w:rPr>
        <w:t>10</w:t>
      </w:r>
      <w:r w:rsidRPr="00705E18">
        <w:rPr>
          <w:rFonts w:ascii="仿宋_GB2312" w:eastAsia="仿宋_GB2312" w:hAnsi="仿宋_GB2312" w:cs="仿宋_GB2312" w:hint="eastAsia"/>
          <w:spacing w:val="-11"/>
          <w:sz w:val="32"/>
          <w:szCs w:val="32"/>
        </w:rPr>
        <w:t>分，完成年度指标值，自评得分</w:t>
      </w:r>
      <w:r w:rsidRPr="00705E18">
        <w:rPr>
          <w:rFonts w:ascii="仿宋_GB2312" w:eastAsia="仿宋_GB2312" w:hAnsi="仿宋_GB2312" w:cs="仿宋_GB2312"/>
          <w:spacing w:val="-11"/>
          <w:sz w:val="32"/>
          <w:szCs w:val="32"/>
        </w:rPr>
        <w:t>9.5</w:t>
      </w:r>
      <w:r w:rsidRPr="00705E18">
        <w:rPr>
          <w:rFonts w:ascii="仿宋_GB2312" w:eastAsia="仿宋_GB2312" w:hAnsi="仿宋_GB2312" w:cs="仿宋_GB2312" w:hint="eastAsia"/>
          <w:spacing w:val="-11"/>
          <w:sz w:val="32"/>
          <w:szCs w:val="32"/>
        </w:rPr>
        <w:t>分。</w:t>
      </w:r>
    </w:p>
    <w:p w:rsidR="009F0781" w:rsidRDefault="009F0781">
      <w:pPr>
        <w:spacing w:line="560" w:lineRule="exact"/>
        <w:ind w:firstLine="200"/>
        <w:rPr>
          <w:rFonts w:ascii="仿宋_GB2312" w:eastAsia="仿宋_GB2312"/>
          <w:b/>
          <w:color w:val="000000"/>
          <w:w w:val="90"/>
          <w:sz w:val="32"/>
          <w:szCs w:val="32"/>
        </w:rPr>
      </w:pPr>
    </w:p>
    <w:p w:rsidR="009F0781" w:rsidRDefault="009F0781">
      <w:pPr>
        <w:spacing w:line="560" w:lineRule="exact"/>
        <w:ind w:firstLine="200"/>
        <w:rPr>
          <w:rFonts w:ascii="仿宋_GB2312" w:eastAsia="仿宋_GB2312"/>
          <w:b/>
          <w:color w:val="000000"/>
          <w:w w:val="90"/>
          <w:sz w:val="32"/>
          <w:szCs w:val="32"/>
        </w:rPr>
      </w:pPr>
    </w:p>
    <w:p w:rsidR="009F0781" w:rsidRDefault="009F0781">
      <w:pPr>
        <w:spacing w:line="560" w:lineRule="exact"/>
        <w:ind w:firstLine="200"/>
        <w:rPr>
          <w:rFonts w:ascii="仿宋_GB2312" w:eastAsia="仿宋_GB2312"/>
          <w:b/>
          <w:color w:val="000000"/>
          <w:w w:val="90"/>
          <w:sz w:val="32"/>
          <w:szCs w:val="32"/>
        </w:rPr>
      </w:pPr>
    </w:p>
    <w:p w:rsidR="009F0781" w:rsidRDefault="009F0781">
      <w:pPr>
        <w:spacing w:line="560" w:lineRule="exact"/>
        <w:ind w:firstLine="200"/>
        <w:rPr>
          <w:rFonts w:ascii="仿宋_GB2312" w:eastAsia="仿宋_GB2312"/>
          <w:b/>
          <w:color w:val="000000"/>
          <w:w w:val="90"/>
          <w:sz w:val="32"/>
          <w:szCs w:val="32"/>
        </w:rPr>
      </w:pPr>
    </w:p>
    <w:p w:rsidR="009F0781" w:rsidRDefault="009F0781">
      <w:pPr>
        <w:spacing w:line="560" w:lineRule="exact"/>
        <w:ind w:firstLine="200"/>
        <w:rPr>
          <w:rFonts w:ascii="仿宋_GB2312" w:eastAsia="仿宋_GB2312"/>
          <w:b/>
          <w:color w:val="000000"/>
          <w:w w:val="90"/>
          <w:sz w:val="32"/>
          <w:szCs w:val="32"/>
        </w:rPr>
      </w:pPr>
    </w:p>
    <w:p w:rsidR="009F0781" w:rsidRDefault="009F0781">
      <w:pPr>
        <w:spacing w:line="560" w:lineRule="exact"/>
        <w:ind w:firstLine="200"/>
        <w:rPr>
          <w:rFonts w:ascii="仿宋_GB2312" w:eastAsia="仿宋_GB2312"/>
          <w:b/>
          <w:color w:val="000000"/>
          <w:w w:val="90"/>
          <w:sz w:val="32"/>
          <w:szCs w:val="32"/>
        </w:rPr>
      </w:pPr>
    </w:p>
    <w:p w:rsidR="009F0781" w:rsidRDefault="009F0781">
      <w:pPr>
        <w:spacing w:line="560" w:lineRule="exact"/>
        <w:ind w:firstLine="200"/>
        <w:rPr>
          <w:rFonts w:ascii="仿宋_GB2312" w:eastAsia="仿宋_GB2312"/>
          <w:b/>
          <w:color w:val="000000"/>
          <w:w w:val="90"/>
          <w:sz w:val="32"/>
          <w:szCs w:val="32"/>
        </w:rPr>
      </w:pPr>
    </w:p>
    <w:p w:rsidR="009F0781" w:rsidRDefault="009F0781">
      <w:pPr>
        <w:spacing w:line="560" w:lineRule="exact"/>
        <w:ind w:firstLine="200"/>
        <w:rPr>
          <w:rFonts w:ascii="仿宋_GB2312" w:eastAsia="仿宋_GB2312"/>
          <w:b/>
          <w:color w:val="000000"/>
          <w:w w:val="90"/>
          <w:sz w:val="32"/>
          <w:szCs w:val="32"/>
        </w:rPr>
      </w:pPr>
    </w:p>
    <w:p w:rsidR="009F0781" w:rsidRDefault="009F0781">
      <w:pPr>
        <w:spacing w:line="560" w:lineRule="exact"/>
        <w:ind w:firstLine="200"/>
        <w:rPr>
          <w:rFonts w:ascii="仿宋_GB2312" w:eastAsia="仿宋_GB2312"/>
          <w:b/>
          <w:color w:val="000000"/>
          <w:w w:val="90"/>
          <w:sz w:val="32"/>
          <w:szCs w:val="32"/>
        </w:rPr>
      </w:pPr>
    </w:p>
    <w:p w:rsidR="009F0781" w:rsidRDefault="009F0781">
      <w:pPr>
        <w:spacing w:line="560" w:lineRule="exact"/>
        <w:ind w:firstLine="200"/>
        <w:rPr>
          <w:rFonts w:ascii="仿宋_GB2312" w:eastAsia="仿宋_GB2312"/>
          <w:b/>
          <w:color w:val="000000"/>
          <w:w w:val="90"/>
          <w:sz w:val="32"/>
          <w:szCs w:val="32"/>
        </w:rPr>
      </w:pPr>
    </w:p>
    <w:p w:rsidR="009F0781" w:rsidRDefault="009F0781">
      <w:pPr>
        <w:spacing w:line="560" w:lineRule="exact"/>
        <w:ind w:firstLine="200"/>
        <w:rPr>
          <w:rFonts w:ascii="仿宋_GB2312" w:eastAsia="仿宋_GB2312"/>
          <w:b/>
          <w:color w:val="000000"/>
          <w:w w:val="90"/>
          <w:sz w:val="32"/>
          <w:szCs w:val="32"/>
        </w:rPr>
      </w:pPr>
    </w:p>
    <w:p w:rsidR="009F0781" w:rsidRDefault="009F0781">
      <w:pPr>
        <w:spacing w:line="560" w:lineRule="exact"/>
        <w:ind w:firstLine="200"/>
        <w:rPr>
          <w:rFonts w:ascii="仿宋_GB2312" w:eastAsia="仿宋_GB2312"/>
          <w:b/>
          <w:color w:val="000000"/>
          <w:w w:val="90"/>
          <w:sz w:val="32"/>
          <w:szCs w:val="32"/>
        </w:rPr>
      </w:pPr>
    </w:p>
    <w:p w:rsidR="009F0781" w:rsidRDefault="009F0781">
      <w:pPr>
        <w:spacing w:line="560" w:lineRule="exact"/>
        <w:ind w:firstLine="200"/>
        <w:rPr>
          <w:rFonts w:ascii="仿宋_GB2312" w:eastAsia="仿宋_GB2312"/>
          <w:b/>
          <w:color w:val="000000"/>
          <w:w w:val="90"/>
          <w:sz w:val="32"/>
          <w:szCs w:val="32"/>
        </w:rPr>
      </w:pPr>
    </w:p>
    <w:p w:rsidR="009F0781" w:rsidRDefault="009F0781">
      <w:pPr>
        <w:spacing w:line="560" w:lineRule="exact"/>
        <w:ind w:firstLine="200"/>
        <w:rPr>
          <w:rFonts w:ascii="仿宋_GB2312" w:eastAsia="仿宋_GB2312"/>
          <w:b/>
          <w:color w:val="000000"/>
          <w:w w:val="90"/>
          <w:sz w:val="32"/>
          <w:szCs w:val="32"/>
        </w:rPr>
      </w:pPr>
    </w:p>
    <w:p w:rsidR="009F0781" w:rsidRDefault="009F0781">
      <w:pPr>
        <w:spacing w:line="560" w:lineRule="exact"/>
        <w:ind w:firstLine="200"/>
        <w:rPr>
          <w:rFonts w:ascii="仿宋_GB2312" w:eastAsia="仿宋_GB2312"/>
          <w:b/>
          <w:color w:val="000000"/>
          <w:w w:val="90"/>
          <w:sz w:val="32"/>
          <w:szCs w:val="32"/>
        </w:rPr>
      </w:pPr>
    </w:p>
    <w:p w:rsidR="009F0781" w:rsidRDefault="009F0781">
      <w:pPr>
        <w:spacing w:line="560" w:lineRule="exact"/>
        <w:ind w:firstLine="200"/>
        <w:rPr>
          <w:rFonts w:ascii="仿宋_GB2312" w:eastAsia="仿宋_GB2312"/>
          <w:b/>
          <w:color w:val="000000"/>
          <w:w w:val="90"/>
          <w:sz w:val="32"/>
          <w:szCs w:val="32"/>
        </w:rPr>
      </w:pPr>
    </w:p>
    <w:p w:rsidR="009F0781" w:rsidRDefault="009F0781">
      <w:pPr>
        <w:spacing w:line="560" w:lineRule="exact"/>
        <w:ind w:firstLine="200"/>
        <w:rPr>
          <w:rFonts w:ascii="仿宋_GB2312" w:eastAsia="仿宋_GB2312"/>
          <w:b/>
          <w:color w:val="000000"/>
          <w:w w:val="90"/>
          <w:sz w:val="32"/>
          <w:szCs w:val="32"/>
        </w:rPr>
      </w:pPr>
    </w:p>
    <w:p w:rsidR="009F0781" w:rsidRDefault="009F0781">
      <w:pPr>
        <w:spacing w:line="560" w:lineRule="exact"/>
        <w:ind w:firstLine="200"/>
        <w:rPr>
          <w:rFonts w:ascii="仿宋_GB2312" w:eastAsia="仿宋_GB2312"/>
          <w:b/>
          <w:color w:val="000000"/>
          <w:w w:val="90"/>
          <w:sz w:val="32"/>
          <w:szCs w:val="32"/>
        </w:rPr>
      </w:pPr>
    </w:p>
    <w:p w:rsidR="009F0781" w:rsidRDefault="009F0781">
      <w:pPr>
        <w:spacing w:line="560" w:lineRule="exact"/>
        <w:ind w:firstLine="200"/>
        <w:jc w:val="center"/>
        <w:rPr>
          <w:rFonts w:ascii="方正小标宋简体" w:eastAsia="方正小标宋简体" w:hAnsi="Arial" w:cs="Arial"/>
          <w:color w:val="000000"/>
          <w:sz w:val="44"/>
          <w:szCs w:val="44"/>
        </w:rPr>
      </w:pPr>
      <w:r>
        <w:rPr>
          <w:rFonts w:ascii="方正小标宋简体" w:eastAsia="方正小标宋简体" w:hint="eastAsia"/>
          <w:color w:val="000000"/>
          <w:w w:val="90"/>
          <w:sz w:val="44"/>
          <w:szCs w:val="44"/>
        </w:rPr>
        <w:t>高台县</w:t>
      </w:r>
      <w:r>
        <w:rPr>
          <w:rFonts w:ascii="方正小标宋简体" w:eastAsia="方正小标宋简体"/>
          <w:color w:val="000000"/>
          <w:w w:val="90"/>
          <w:sz w:val="44"/>
          <w:szCs w:val="44"/>
        </w:rPr>
        <w:t>2019</w:t>
      </w:r>
      <w:r>
        <w:rPr>
          <w:rFonts w:ascii="方正小标宋简体" w:eastAsia="方正小标宋简体" w:hint="eastAsia"/>
          <w:color w:val="000000"/>
          <w:w w:val="90"/>
          <w:sz w:val="44"/>
          <w:szCs w:val="44"/>
        </w:rPr>
        <w:t>年</w:t>
      </w:r>
      <w:r>
        <w:rPr>
          <w:rFonts w:ascii="方正小标宋简体" w:eastAsia="方正小标宋简体" w:hAnsi="Arial" w:cs="Arial" w:hint="eastAsia"/>
          <w:color w:val="000000"/>
          <w:sz w:val="44"/>
          <w:szCs w:val="44"/>
        </w:rPr>
        <w:t>罗城镇、合黎镇等</w:t>
      </w:r>
    </w:p>
    <w:p w:rsidR="009F0781" w:rsidRDefault="009F0781">
      <w:pPr>
        <w:spacing w:line="560" w:lineRule="exact"/>
        <w:ind w:firstLine="200"/>
        <w:jc w:val="center"/>
        <w:rPr>
          <w:rFonts w:ascii="方正小标宋简体" w:eastAsia="方正小标宋简体" w:hAnsi="Arial" w:cs="Arial"/>
          <w:color w:val="000000"/>
          <w:sz w:val="44"/>
          <w:szCs w:val="44"/>
        </w:rPr>
      </w:pPr>
      <w:r>
        <w:rPr>
          <w:rFonts w:ascii="方正小标宋简体" w:eastAsia="方正小标宋简体" w:hAnsi="Arial" w:cs="Arial"/>
          <w:color w:val="000000"/>
          <w:sz w:val="44"/>
          <w:szCs w:val="44"/>
        </w:rPr>
        <w:t>7</w:t>
      </w:r>
      <w:r>
        <w:rPr>
          <w:rFonts w:ascii="方正小标宋简体" w:eastAsia="方正小标宋简体" w:hAnsi="Arial" w:cs="Arial" w:hint="eastAsia"/>
          <w:color w:val="000000"/>
          <w:sz w:val="44"/>
          <w:szCs w:val="44"/>
        </w:rPr>
        <w:t>个乡镇城乡建设用地增减挂钩实施</w:t>
      </w:r>
    </w:p>
    <w:p w:rsidR="009F0781" w:rsidRDefault="009F0781">
      <w:pPr>
        <w:spacing w:line="560" w:lineRule="exact"/>
        <w:ind w:firstLine="200"/>
        <w:jc w:val="center"/>
        <w:rPr>
          <w:rFonts w:ascii="方正小标宋简体" w:eastAsia="方正小标宋简体" w:hAnsi="Arial" w:cs="Arial"/>
          <w:color w:val="000000"/>
          <w:sz w:val="44"/>
          <w:szCs w:val="44"/>
        </w:rPr>
      </w:pPr>
      <w:r>
        <w:rPr>
          <w:rFonts w:ascii="方正小标宋简体" w:eastAsia="方正小标宋简体" w:hAnsi="Arial" w:cs="Arial" w:hint="eastAsia"/>
          <w:color w:val="000000"/>
          <w:sz w:val="44"/>
          <w:szCs w:val="44"/>
        </w:rPr>
        <w:t>方案（</w:t>
      </w:r>
      <w:r>
        <w:rPr>
          <w:rFonts w:ascii="方正小标宋简体" w:eastAsia="方正小标宋简体" w:hAnsi="Arial" w:cs="Arial"/>
          <w:color w:val="000000"/>
          <w:sz w:val="44"/>
          <w:szCs w:val="44"/>
        </w:rPr>
        <w:t>2019-2020</w:t>
      </w:r>
      <w:r>
        <w:rPr>
          <w:rFonts w:ascii="方正小标宋简体" w:eastAsia="方正小标宋简体" w:hAnsi="Arial" w:cs="Arial" w:hint="eastAsia"/>
          <w:color w:val="000000"/>
          <w:sz w:val="44"/>
          <w:szCs w:val="44"/>
        </w:rPr>
        <w:t>年）编制</w:t>
      </w:r>
      <w:r>
        <w:rPr>
          <w:rFonts w:ascii="方正小标宋简体" w:eastAsia="方正小标宋简体" w:hint="eastAsia"/>
          <w:color w:val="000000"/>
          <w:w w:val="90"/>
          <w:sz w:val="44"/>
          <w:szCs w:val="44"/>
        </w:rPr>
        <w:t>项目绩效自评报告</w:t>
      </w:r>
    </w:p>
    <w:p w:rsidR="009F0781" w:rsidRDefault="009F0781">
      <w:pPr>
        <w:spacing w:line="560" w:lineRule="exact"/>
        <w:ind w:firstLine="200"/>
        <w:rPr>
          <w:rFonts w:ascii="仿宋_GB2312" w:eastAsia="仿宋_GB2312"/>
          <w:sz w:val="32"/>
          <w:szCs w:val="32"/>
        </w:rPr>
      </w:pPr>
    </w:p>
    <w:p w:rsidR="009F0781" w:rsidRDefault="009F0781" w:rsidP="00705E18">
      <w:pPr>
        <w:spacing w:line="560" w:lineRule="exact"/>
        <w:ind w:firstLineChars="200" w:firstLine="31680"/>
        <w:rPr>
          <w:rFonts w:ascii="黑体" w:eastAsia="黑体" w:hAnsi="黑体"/>
          <w:sz w:val="32"/>
          <w:szCs w:val="32"/>
        </w:rPr>
      </w:pPr>
      <w:r>
        <w:rPr>
          <w:rFonts w:ascii="黑体" w:eastAsia="黑体" w:hAnsi="黑体" w:cs="黑体" w:hint="eastAsia"/>
          <w:bCs/>
          <w:sz w:val="32"/>
          <w:szCs w:val="32"/>
        </w:rPr>
        <w:t>一、自评工作开展情况</w:t>
      </w:r>
    </w:p>
    <w:p w:rsidR="009F0781" w:rsidRDefault="009F0781" w:rsidP="00705E18">
      <w:pPr>
        <w:spacing w:line="560" w:lineRule="exact"/>
        <w:ind w:firstLineChars="200" w:firstLine="31680"/>
        <w:rPr>
          <w:rFonts w:ascii="楷体_GB2312" w:eastAsia="楷体_GB2312"/>
          <w:sz w:val="32"/>
          <w:szCs w:val="32"/>
        </w:rPr>
      </w:pPr>
      <w:r>
        <w:rPr>
          <w:rFonts w:ascii="楷体_GB2312" w:eastAsia="楷体_GB2312" w:hint="eastAsia"/>
          <w:sz w:val="32"/>
          <w:szCs w:val="32"/>
        </w:rPr>
        <w:t>（一）自评工作的组织管理情况</w:t>
      </w:r>
    </w:p>
    <w:p w:rsidR="009F0781" w:rsidRDefault="009F0781" w:rsidP="00705E18">
      <w:pPr>
        <w:spacing w:line="560" w:lineRule="exact"/>
        <w:ind w:firstLineChars="200" w:firstLine="31680"/>
        <w:rPr>
          <w:rFonts w:ascii="仿宋_GB2312" w:eastAsia="仿宋_GB2312"/>
          <w:sz w:val="32"/>
          <w:szCs w:val="32"/>
        </w:rPr>
      </w:pPr>
      <w:r>
        <w:rPr>
          <w:rFonts w:ascii="仿宋_GB2312" w:eastAsia="仿宋_GB2312" w:hint="eastAsia"/>
          <w:sz w:val="32"/>
          <w:szCs w:val="32"/>
        </w:rPr>
        <w:t>为了做好此次绩效自评工作，我局立即组织相关股室，安排专人开展此项工作。由相关股室对项目完成情况进行了认真核对和检查，财务室对项目资金收付情况进行了核对。</w:t>
      </w:r>
    </w:p>
    <w:p w:rsidR="009F0781" w:rsidRDefault="009F0781" w:rsidP="00705E18">
      <w:pPr>
        <w:spacing w:line="560" w:lineRule="exact"/>
        <w:ind w:firstLineChars="200" w:firstLine="31680"/>
        <w:rPr>
          <w:rFonts w:ascii="楷体_GB2312" w:eastAsia="楷体_GB2312"/>
          <w:sz w:val="32"/>
          <w:szCs w:val="32"/>
        </w:rPr>
      </w:pPr>
      <w:r>
        <w:rPr>
          <w:rFonts w:ascii="楷体_GB2312" w:eastAsia="楷体_GB2312" w:hint="eastAsia"/>
          <w:sz w:val="32"/>
          <w:szCs w:val="32"/>
        </w:rPr>
        <w:t>（二）自评工作实施过程</w:t>
      </w:r>
    </w:p>
    <w:p w:rsidR="009F0781" w:rsidRDefault="009F0781" w:rsidP="00705E18">
      <w:pPr>
        <w:spacing w:line="560" w:lineRule="exact"/>
        <w:ind w:firstLineChars="200" w:firstLine="31680"/>
        <w:rPr>
          <w:rFonts w:ascii="仿宋_GB2312" w:eastAsia="仿宋_GB2312"/>
          <w:sz w:val="32"/>
          <w:szCs w:val="32"/>
        </w:rPr>
      </w:pPr>
      <w:r>
        <w:rPr>
          <w:rFonts w:ascii="仿宋_GB2312" w:eastAsia="仿宋_GB2312" w:hint="eastAsia"/>
          <w:sz w:val="32"/>
          <w:szCs w:val="32"/>
        </w:rPr>
        <w:t>根据高台县财政局《关于开展</w:t>
      </w:r>
      <w:r>
        <w:rPr>
          <w:rFonts w:ascii="仿宋_GB2312" w:eastAsia="仿宋_GB2312"/>
          <w:sz w:val="32"/>
          <w:szCs w:val="32"/>
        </w:rPr>
        <w:t>2019</w:t>
      </w:r>
      <w:r>
        <w:rPr>
          <w:rFonts w:ascii="仿宋_GB2312" w:eastAsia="仿宋_GB2312" w:hint="eastAsia"/>
          <w:sz w:val="32"/>
          <w:szCs w:val="32"/>
        </w:rPr>
        <w:t>年度县级财政绩效评价的通知》</w:t>
      </w:r>
      <w:r>
        <w:rPr>
          <w:rFonts w:ascii="仿宋_GB2312" w:eastAsia="仿宋_GB2312"/>
          <w:sz w:val="32"/>
          <w:szCs w:val="32"/>
        </w:rPr>
        <w:t>(</w:t>
      </w:r>
      <w:r>
        <w:rPr>
          <w:rFonts w:ascii="仿宋_GB2312" w:eastAsia="仿宋_GB2312" w:hint="eastAsia"/>
          <w:sz w:val="32"/>
          <w:szCs w:val="32"/>
        </w:rPr>
        <w:t>高财绩发〔</w:t>
      </w:r>
      <w:r>
        <w:rPr>
          <w:rFonts w:ascii="仿宋_GB2312" w:eastAsia="仿宋_GB2312"/>
          <w:sz w:val="32"/>
          <w:szCs w:val="32"/>
        </w:rPr>
        <w:t>2020</w:t>
      </w: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号）文件要求，按照绩效自评相关条目，认真细致的逐条分析年初既定目标和相关执行情况，通过对项目完成情况认真进行核查，基本完成了绩效目标。</w:t>
      </w:r>
    </w:p>
    <w:p w:rsidR="009F0781" w:rsidRDefault="009F0781" w:rsidP="00705E18">
      <w:pPr>
        <w:spacing w:line="560" w:lineRule="exact"/>
        <w:ind w:firstLineChars="200" w:firstLine="31680"/>
        <w:rPr>
          <w:rFonts w:ascii="黑体" w:eastAsia="黑体" w:hAnsi="黑体"/>
          <w:sz w:val="32"/>
          <w:szCs w:val="32"/>
        </w:rPr>
      </w:pPr>
      <w:r>
        <w:rPr>
          <w:rFonts w:ascii="黑体" w:eastAsia="黑体" w:hAnsi="黑体" w:cs="黑体" w:hint="eastAsia"/>
          <w:bCs/>
          <w:sz w:val="32"/>
          <w:szCs w:val="32"/>
        </w:rPr>
        <w:t>二、项目概况和资金使用管理情况</w:t>
      </w:r>
    </w:p>
    <w:p w:rsidR="009F0781" w:rsidRDefault="009F0781" w:rsidP="00705E18">
      <w:pPr>
        <w:spacing w:line="560" w:lineRule="exact"/>
        <w:ind w:firstLineChars="150" w:firstLine="31680"/>
        <w:rPr>
          <w:rFonts w:ascii="楷体_GB2312" w:eastAsia="楷体_GB2312"/>
          <w:sz w:val="32"/>
          <w:szCs w:val="32"/>
        </w:rPr>
      </w:pPr>
      <w:r>
        <w:rPr>
          <w:rFonts w:ascii="楷体_GB2312" w:eastAsia="楷体_GB2312" w:hint="eastAsia"/>
          <w:sz w:val="32"/>
          <w:szCs w:val="32"/>
        </w:rPr>
        <w:t>（一）项目基本性质、用途、涉及范围等</w:t>
      </w:r>
    </w:p>
    <w:p w:rsidR="009F0781" w:rsidRDefault="009F0781" w:rsidP="00705E18">
      <w:pPr>
        <w:spacing w:line="560" w:lineRule="exact"/>
        <w:ind w:firstLineChars="200" w:firstLine="31680"/>
        <w:rPr>
          <w:rFonts w:ascii="仿宋_GB2312" w:eastAsia="仿宋_GB2312"/>
          <w:sz w:val="32"/>
          <w:szCs w:val="32"/>
        </w:rPr>
      </w:pPr>
      <w:r>
        <w:rPr>
          <w:rFonts w:ascii="仿宋_GB2312" w:eastAsia="仿宋_GB2312" w:hint="eastAsia"/>
          <w:sz w:val="32"/>
          <w:szCs w:val="32"/>
        </w:rPr>
        <w:t>该项目由我局局务会议研究确定实施，并邀请三家符合条件的企业参加竟争性谈判。由中标单位编制高台县罗城镇、合黎镇等</w:t>
      </w:r>
      <w:r>
        <w:rPr>
          <w:rFonts w:ascii="仿宋_GB2312" w:eastAsia="仿宋_GB2312"/>
          <w:sz w:val="32"/>
          <w:szCs w:val="32"/>
        </w:rPr>
        <w:t>7</w:t>
      </w:r>
      <w:r>
        <w:rPr>
          <w:rFonts w:ascii="仿宋_GB2312" w:eastAsia="仿宋_GB2312" w:hint="eastAsia"/>
          <w:sz w:val="32"/>
          <w:szCs w:val="32"/>
        </w:rPr>
        <w:t>个乡镇城乡建设用地增减挂钩实施方案（</w:t>
      </w:r>
      <w:r>
        <w:rPr>
          <w:rFonts w:ascii="仿宋_GB2312" w:eastAsia="仿宋_GB2312"/>
          <w:sz w:val="32"/>
          <w:szCs w:val="32"/>
        </w:rPr>
        <w:t>2019-2020</w:t>
      </w:r>
      <w:r>
        <w:rPr>
          <w:rFonts w:ascii="仿宋_GB2312" w:eastAsia="仿宋_GB2312" w:hint="eastAsia"/>
          <w:sz w:val="32"/>
          <w:szCs w:val="32"/>
        </w:rPr>
        <w:t>年）文本</w:t>
      </w:r>
      <w:r>
        <w:rPr>
          <w:rFonts w:ascii="仿宋_GB2312" w:eastAsia="仿宋_GB2312"/>
          <w:sz w:val="32"/>
          <w:szCs w:val="32"/>
        </w:rPr>
        <w:t>6</w:t>
      </w:r>
      <w:r>
        <w:rPr>
          <w:rFonts w:ascii="仿宋_GB2312" w:eastAsia="仿宋_GB2312" w:hint="eastAsia"/>
          <w:sz w:val="32"/>
          <w:szCs w:val="32"/>
        </w:rPr>
        <w:t>套；制作高台县罗城镇、合黎镇等</w:t>
      </w:r>
      <w:r>
        <w:rPr>
          <w:rFonts w:ascii="仿宋_GB2312" w:eastAsia="仿宋_GB2312"/>
          <w:sz w:val="32"/>
          <w:szCs w:val="32"/>
        </w:rPr>
        <w:t>7</w:t>
      </w:r>
      <w:r>
        <w:rPr>
          <w:rFonts w:ascii="仿宋_GB2312" w:eastAsia="仿宋_GB2312" w:hint="eastAsia"/>
          <w:sz w:val="32"/>
          <w:szCs w:val="32"/>
        </w:rPr>
        <w:t>个乡镇城乡建设用地增减挂钩实施方案（</w:t>
      </w:r>
      <w:r>
        <w:rPr>
          <w:rFonts w:ascii="仿宋_GB2312" w:eastAsia="仿宋_GB2312"/>
          <w:sz w:val="32"/>
          <w:szCs w:val="32"/>
        </w:rPr>
        <w:t>2019-2020</w:t>
      </w:r>
      <w:r>
        <w:rPr>
          <w:rFonts w:ascii="仿宋_GB2312" w:eastAsia="仿宋_GB2312" w:hint="eastAsia"/>
          <w:sz w:val="32"/>
          <w:szCs w:val="32"/>
        </w:rPr>
        <w:t>年）系列图件。项目规划方案已通过省厅验收，并已争取用地指标</w:t>
      </w:r>
      <w:r>
        <w:rPr>
          <w:rFonts w:ascii="仿宋_GB2312" w:eastAsia="仿宋_GB2312"/>
          <w:sz w:val="32"/>
          <w:szCs w:val="32"/>
        </w:rPr>
        <w:t>1280</w:t>
      </w:r>
      <w:r>
        <w:rPr>
          <w:rFonts w:ascii="仿宋_GB2312" w:eastAsia="仿宋_GB2312" w:hint="eastAsia"/>
          <w:sz w:val="32"/>
          <w:szCs w:val="32"/>
        </w:rPr>
        <w:t>亩，解决了</w:t>
      </w:r>
      <w:r>
        <w:rPr>
          <w:rFonts w:ascii="仿宋_GB2312" w:eastAsia="仿宋_GB2312"/>
          <w:sz w:val="32"/>
          <w:szCs w:val="32"/>
        </w:rPr>
        <w:t>2019</w:t>
      </w:r>
      <w:r>
        <w:rPr>
          <w:rFonts w:ascii="仿宋_GB2312" w:eastAsia="仿宋_GB2312" w:hint="eastAsia"/>
          <w:sz w:val="32"/>
          <w:szCs w:val="32"/>
        </w:rPr>
        <w:t>年全县部分建设用地。</w:t>
      </w:r>
    </w:p>
    <w:p w:rsidR="009F0781" w:rsidRDefault="009F0781" w:rsidP="00705E18">
      <w:pPr>
        <w:spacing w:line="560" w:lineRule="exact"/>
        <w:ind w:firstLineChars="200" w:firstLine="31680"/>
        <w:rPr>
          <w:rFonts w:ascii="仿宋_GB2312" w:eastAsia="仿宋_GB2312"/>
          <w:sz w:val="32"/>
          <w:szCs w:val="32"/>
        </w:rPr>
      </w:pPr>
      <w:r>
        <w:rPr>
          <w:rFonts w:ascii="楷体_GB2312" w:eastAsia="楷体_GB2312" w:hint="eastAsia"/>
          <w:sz w:val="32"/>
          <w:szCs w:val="32"/>
        </w:rPr>
        <w:t>（二）项目资金安排落实情况等</w:t>
      </w:r>
    </w:p>
    <w:p w:rsidR="009F0781" w:rsidRDefault="009F0781" w:rsidP="00705E18">
      <w:pPr>
        <w:spacing w:line="560" w:lineRule="exact"/>
        <w:ind w:firstLineChars="200" w:firstLine="31680"/>
        <w:rPr>
          <w:rFonts w:ascii="仿宋_GB2312" w:eastAsia="仿宋_GB2312"/>
          <w:sz w:val="32"/>
          <w:szCs w:val="32"/>
        </w:rPr>
      </w:pPr>
      <w:r>
        <w:rPr>
          <w:rFonts w:ascii="仿宋_GB2312" w:eastAsia="仿宋_GB2312" w:hint="eastAsia"/>
          <w:color w:val="000000"/>
          <w:sz w:val="32"/>
          <w:szCs w:val="32"/>
        </w:rPr>
        <w:t>县财政通过集中支付系统下达</w:t>
      </w:r>
      <w:r>
        <w:rPr>
          <w:rFonts w:ascii="仿宋_GB2312" w:eastAsia="仿宋_GB2312"/>
          <w:color w:val="000000"/>
          <w:sz w:val="32"/>
          <w:szCs w:val="32"/>
        </w:rPr>
        <w:t>11.5</w:t>
      </w:r>
      <w:r>
        <w:rPr>
          <w:rFonts w:ascii="仿宋_GB2312" w:eastAsia="仿宋_GB2312" w:hint="eastAsia"/>
          <w:color w:val="000000"/>
          <w:sz w:val="32"/>
          <w:szCs w:val="32"/>
        </w:rPr>
        <w:t>万元，项目实际到位资金</w:t>
      </w:r>
      <w:r>
        <w:rPr>
          <w:rFonts w:ascii="仿宋_GB2312" w:eastAsia="仿宋_GB2312"/>
          <w:color w:val="000000"/>
          <w:sz w:val="32"/>
          <w:szCs w:val="32"/>
        </w:rPr>
        <w:t>11.5</w:t>
      </w:r>
      <w:r>
        <w:rPr>
          <w:rFonts w:ascii="仿宋_GB2312" w:eastAsia="仿宋_GB2312" w:hint="eastAsia"/>
          <w:color w:val="000000"/>
          <w:sz w:val="32"/>
          <w:szCs w:val="32"/>
        </w:rPr>
        <w:t>万元</w:t>
      </w:r>
      <w:r>
        <w:rPr>
          <w:rFonts w:ascii="仿宋_GB2312" w:eastAsia="仿宋_GB2312"/>
          <w:color w:val="000000"/>
          <w:sz w:val="32"/>
          <w:szCs w:val="32"/>
        </w:rPr>
        <w:t xml:space="preserve">, </w:t>
      </w:r>
      <w:r>
        <w:rPr>
          <w:rFonts w:ascii="仿宋_GB2312" w:eastAsia="仿宋_GB2312" w:hint="eastAsia"/>
          <w:color w:val="000000"/>
          <w:sz w:val="32"/>
          <w:szCs w:val="32"/>
        </w:rPr>
        <w:t>到位率</w:t>
      </w:r>
      <w:r>
        <w:rPr>
          <w:rFonts w:ascii="仿宋_GB2312" w:eastAsia="仿宋_GB2312"/>
          <w:color w:val="000000"/>
          <w:sz w:val="32"/>
          <w:szCs w:val="32"/>
        </w:rPr>
        <w:t>100%</w:t>
      </w:r>
      <w:r>
        <w:rPr>
          <w:rFonts w:ascii="仿宋_GB2312" w:eastAsia="仿宋_GB2312" w:hint="eastAsia"/>
          <w:color w:val="000000"/>
          <w:sz w:val="32"/>
          <w:szCs w:val="32"/>
        </w:rPr>
        <w:t>。</w:t>
      </w:r>
      <w:r>
        <w:rPr>
          <w:rFonts w:ascii="仿宋_GB2312" w:eastAsia="仿宋_GB2312"/>
          <w:sz w:val="32"/>
          <w:szCs w:val="32"/>
        </w:rPr>
        <w:t>2019</w:t>
      </w:r>
      <w:r>
        <w:rPr>
          <w:rFonts w:ascii="仿宋_GB2312" w:eastAsia="仿宋_GB2312" w:hint="eastAsia"/>
          <w:sz w:val="32"/>
          <w:szCs w:val="32"/>
        </w:rPr>
        <w:t>年</w:t>
      </w:r>
      <w:r>
        <w:rPr>
          <w:rFonts w:ascii="仿宋_GB2312" w:eastAsia="仿宋_GB2312"/>
          <w:sz w:val="32"/>
          <w:szCs w:val="32"/>
        </w:rPr>
        <w:t>5</w:t>
      </w:r>
      <w:r>
        <w:rPr>
          <w:rFonts w:ascii="仿宋_GB2312" w:eastAsia="仿宋_GB2312" w:hint="eastAsia"/>
          <w:sz w:val="32"/>
          <w:szCs w:val="32"/>
        </w:rPr>
        <w:t>月</w:t>
      </w:r>
      <w:r>
        <w:rPr>
          <w:rFonts w:ascii="仿宋_GB2312" w:eastAsia="仿宋_GB2312"/>
          <w:sz w:val="32"/>
          <w:szCs w:val="32"/>
        </w:rPr>
        <w:t>23</w:t>
      </w:r>
      <w:r>
        <w:rPr>
          <w:rFonts w:ascii="仿宋_GB2312" w:eastAsia="仿宋_GB2312" w:hint="eastAsia"/>
          <w:sz w:val="32"/>
          <w:szCs w:val="32"/>
        </w:rPr>
        <w:t>日，</w:t>
      </w:r>
      <w:r>
        <w:rPr>
          <w:rFonts w:ascii="仿宋_GB2312" w:eastAsia="仿宋_GB2312" w:hint="eastAsia"/>
          <w:color w:val="000000"/>
          <w:sz w:val="32"/>
          <w:szCs w:val="32"/>
        </w:rPr>
        <w:t>通过集中支付系统</w:t>
      </w:r>
      <w:r>
        <w:rPr>
          <w:rFonts w:ascii="仿宋_GB2312" w:eastAsia="仿宋_GB2312" w:hint="eastAsia"/>
          <w:sz w:val="32"/>
          <w:szCs w:val="32"/>
        </w:rPr>
        <w:t>支付资金</w:t>
      </w:r>
      <w:r>
        <w:rPr>
          <w:rFonts w:ascii="仿宋_GB2312" w:eastAsia="仿宋_GB2312"/>
          <w:sz w:val="32"/>
          <w:szCs w:val="32"/>
        </w:rPr>
        <w:t>11.5</w:t>
      </w:r>
      <w:r>
        <w:rPr>
          <w:rFonts w:ascii="仿宋_GB2312" w:eastAsia="仿宋_GB2312" w:hint="eastAsia"/>
          <w:sz w:val="32"/>
          <w:szCs w:val="32"/>
        </w:rPr>
        <w:t>万元，其中</w:t>
      </w:r>
      <w:r>
        <w:rPr>
          <w:rFonts w:ascii="仿宋_GB2312" w:eastAsia="仿宋_GB2312"/>
          <w:sz w:val="32"/>
          <w:szCs w:val="32"/>
        </w:rPr>
        <w:t>;</w:t>
      </w:r>
      <w:r>
        <w:rPr>
          <w:rFonts w:ascii="仿宋_GB2312" w:eastAsia="仿宋_GB2312" w:hint="eastAsia"/>
          <w:sz w:val="32"/>
          <w:szCs w:val="32"/>
        </w:rPr>
        <w:t>项目编制费</w:t>
      </w:r>
      <w:r>
        <w:rPr>
          <w:rFonts w:ascii="仿宋_GB2312" w:eastAsia="仿宋_GB2312"/>
          <w:sz w:val="32"/>
          <w:szCs w:val="32"/>
        </w:rPr>
        <w:t>11.5</w:t>
      </w:r>
      <w:r>
        <w:rPr>
          <w:rFonts w:ascii="仿宋_GB2312" w:eastAsia="仿宋_GB2312" w:hint="eastAsia"/>
          <w:sz w:val="32"/>
          <w:szCs w:val="32"/>
        </w:rPr>
        <w:t>万元。</w:t>
      </w:r>
    </w:p>
    <w:p w:rsidR="009F0781" w:rsidRDefault="009F0781" w:rsidP="00705E18">
      <w:pPr>
        <w:spacing w:line="560" w:lineRule="exact"/>
        <w:ind w:firstLineChars="200" w:firstLine="31680"/>
        <w:rPr>
          <w:rFonts w:ascii="楷体_GB2312" w:eastAsia="楷体_GB2312"/>
          <w:sz w:val="32"/>
          <w:szCs w:val="32"/>
        </w:rPr>
      </w:pPr>
      <w:r>
        <w:rPr>
          <w:rFonts w:ascii="楷体_GB2312" w:eastAsia="楷体_GB2312" w:hint="eastAsia"/>
          <w:sz w:val="32"/>
          <w:szCs w:val="32"/>
        </w:rPr>
        <w:t>（三）项目资金实际使用情况与年初预算对比分析</w:t>
      </w:r>
    </w:p>
    <w:p w:rsidR="009F0781" w:rsidRDefault="009F0781" w:rsidP="00705E18">
      <w:pPr>
        <w:spacing w:line="560" w:lineRule="exact"/>
        <w:ind w:firstLineChars="200" w:firstLine="31680"/>
        <w:rPr>
          <w:rFonts w:ascii="仿宋_GB2312" w:eastAsia="仿宋_GB2312"/>
          <w:sz w:val="32"/>
          <w:szCs w:val="32"/>
        </w:rPr>
      </w:pPr>
      <w:r>
        <w:rPr>
          <w:rFonts w:ascii="仿宋_GB2312" w:eastAsia="仿宋_GB2312" w:hint="eastAsia"/>
          <w:sz w:val="32"/>
          <w:szCs w:val="32"/>
        </w:rPr>
        <w:t>项目年初概算为</w:t>
      </w:r>
      <w:r>
        <w:rPr>
          <w:rFonts w:ascii="仿宋_GB2312" w:eastAsia="仿宋_GB2312"/>
          <w:sz w:val="32"/>
          <w:szCs w:val="32"/>
        </w:rPr>
        <w:t>11.5</w:t>
      </w:r>
      <w:r>
        <w:rPr>
          <w:rFonts w:ascii="仿宋_GB2312" w:eastAsia="仿宋_GB2312" w:hint="eastAsia"/>
          <w:sz w:val="32"/>
          <w:szCs w:val="32"/>
        </w:rPr>
        <w:t>万元，通过竞价招标，中标价</w:t>
      </w:r>
      <w:r>
        <w:rPr>
          <w:rFonts w:ascii="仿宋_GB2312" w:eastAsia="仿宋_GB2312"/>
          <w:sz w:val="32"/>
          <w:szCs w:val="32"/>
        </w:rPr>
        <w:t>11.5</w:t>
      </w:r>
      <w:r>
        <w:rPr>
          <w:rFonts w:ascii="仿宋_GB2312" w:eastAsia="仿宋_GB2312" w:hint="eastAsia"/>
          <w:sz w:val="32"/>
          <w:szCs w:val="32"/>
        </w:rPr>
        <w:t>万元，实际支付金额</w:t>
      </w:r>
      <w:r>
        <w:rPr>
          <w:rFonts w:ascii="仿宋_GB2312" w:eastAsia="仿宋_GB2312"/>
          <w:sz w:val="32"/>
          <w:szCs w:val="32"/>
        </w:rPr>
        <w:t>11.5</w:t>
      </w:r>
      <w:r>
        <w:rPr>
          <w:rFonts w:ascii="仿宋_GB2312" w:eastAsia="仿宋_GB2312" w:hint="eastAsia"/>
          <w:sz w:val="32"/>
          <w:szCs w:val="32"/>
        </w:rPr>
        <w:t>万元，项目使用资金严格控制在概算内。</w:t>
      </w:r>
    </w:p>
    <w:p w:rsidR="009F0781" w:rsidRDefault="009F0781" w:rsidP="00705E18">
      <w:pPr>
        <w:spacing w:line="560" w:lineRule="exact"/>
        <w:ind w:firstLineChars="200" w:firstLine="31680"/>
        <w:rPr>
          <w:rFonts w:ascii="黑体" w:eastAsia="黑体" w:hAnsi="黑体"/>
          <w:sz w:val="32"/>
          <w:szCs w:val="32"/>
        </w:rPr>
      </w:pPr>
      <w:r>
        <w:rPr>
          <w:rFonts w:ascii="黑体" w:eastAsia="黑体" w:hAnsi="黑体" w:cs="黑体" w:hint="eastAsia"/>
          <w:bCs/>
          <w:sz w:val="32"/>
          <w:szCs w:val="32"/>
        </w:rPr>
        <w:t>三、项目绩效情况</w:t>
      </w:r>
    </w:p>
    <w:p w:rsidR="009F0781" w:rsidRDefault="009F0781" w:rsidP="00705E18">
      <w:pPr>
        <w:spacing w:line="560" w:lineRule="exact"/>
        <w:ind w:firstLineChars="200" w:firstLine="31680"/>
        <w:rPr>
          <w:rFonts w:ascii="楷体_GB2312" w:eastAsia="楷体_GB2312"/>
          <w:sz w:val="32"/>
          <w:szCs w:val="32"/>
        </w:rPr>
      </w:pPr>
      <w:r>
        <w:rPr>
          <w:rFonts w:ascii="楷体_GB2312" w:eastAsia="楷体_GB2312" w:hint="eastAsia"/>
          <w:sz w:val="32"/>
          <w:szCs w:val="32"/>
        </w:rPr>
        <w:t>（一）对比绩效目标自评表</w:t>
      </w:r>
      <w:r>
        <w:rPr>
          <w:rFonts w:ascii="楷体_GB2312" w:eastAsia="楷体_GB2312"/>
          <w:sz w:val="32"/>
          <w:szCs w:val="32"/>
        </w:rPr>
        <w:t>,</w:t>
      </w:r>
      <w:r>
        <w:rPr>
          <w:rFonts w:ascii="楷体_GB2312" w:eastAsia="楷体_GB2312" w:hint="eastAsia"/>
          <w:sz w:val="32"/>
          <w:szCs w:val="32"/>
        </w:rPr>
        <w:t>分析说明项目绩效目标实际完成情况</w:t>
      </w:r>
    </w:p>
    <w:p w:rsidR="009F0781" w:rsidRDefault="009F0781" w:rsidP="00705E18">
      <w:pPr>
        <w:spacing w:line="560" w:lineRule="exact"/>
        <w:ind w:firstLineChars="200" w:firstLine="3168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产出指标完成情况分析</w:t>
      </w:r>
    </w:p>
    <w:p w:rsidR="009F0781" w:rsidRDefault="009F0781" w:rsidP="00705E18">
      <w:pPr>
        <w:spacing w:line="560" w:lineRule="exact"/>
        <w:ind w:firstLineChars="200" w:firstLine="3168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）数量指标</w:t>
      </w:r>
    </w:p>
    <w:p w:rsidR="009F0781" w:rsidRDefault="009F0781" w:rsidP="00705E18">
      <w:pPr>
        <w:spacing w:line="560" w:lineRule="exact"/>
        <w:ind w:firstLineChars="200" w:firstLine="31680"/>
        <w:rPr>
          <w:rFonts w:ascii="仿宋_GB2312" w:eastAsia="仿宋_GB2312"/>
          <w:sz w:val="32"/>
          <w:szCs w:val="32"/>
        </w:rPr>
      </w:pPr>
      <w:r>
        <w:rPr>
          <w:rFonts w:ascii="仿宋_GB2312" w:eastAsia="仿宋_GB2312"/>
          <w:sz w:val="32"/>
          <w:szCs w:val="32"/>
        </w:rPr>
        <w:t>2019</w:t>
      </w:r>
      <w:r>
        <w:rPr>
          <w:rFonts w:ascii="仿宋_GB2312" w:eastAsia="仿宋_GB2312" w:hint="eastAsia"/>
          <w:sz w:val="32"/>
          <w:szCs w:val="32"/>
        </w:rPr>
        <w:t>年计划完成项目</w:t>
      </w:r>
      <w:r>
        <w:rPr>
          <w:rFonts w:ascii="仿宋_GB2312" w:eastAsia="仿宋_GB2312"/>
          <w:sz w:val="32"/>
          <w:szCs w:val="32"/>
        </w:rPr>
        <w:t>1</w:t>
      </w:r>
      <w:r>
        <w:rPr>
          <w:rFonts w:ascii="仿宋_GB2312" w:eastAsia="仿宋_GB2312" w:hint="eastAsia"/>
          <w:sz w:val="32"/>
          <w:szCs w:val="32"/>
        </w:rPr>
        <w:t>个，至</w:t>
      </w:r>
      <w:smartTag w:uri="urn:schemas-microsoft-com:office:smarttags" w:element="chsdate">
        <w:smartTagPr>
          <w:attr w:name="IsROCDate" w:val="False"/>
          <w:attr w:name="IsLunarDate" w:val="False"/>
          <w:attr w:name="Day" w:val="31"/>
          <w:attr w:name="Month" w:val="5"/>
          <w:attr w:name="Year" w:val="2019"/>
        </w:smartTagPr>
        <w:r>
          <w:rPr>
            <w:rFonts w:ascii="仿宋_GB2312" w:eastAsia="仿宋_GB2312"/>
            <w:sz w:val="32"/>
            <w:szCs w:val="32"/>
          </w:rPr>
          <w:t>2019</w:t>
        </w:r>
        <w:r>
          <w:rPr>
            <w:rFonts w:ascii="仿宋_GB2312" w:eastAsia="仿宋_GB2312" w:hint="eastAsia"/>
            <w:sz w:val="32"/>
            <w:szCs w:val="32"/>
          </w:rPr>
          <w:t>年</w:t>
        </w:r>
        <w:r>
          <w:rPr>
            <w:rFonts w:ascii="仿宋_GB2312" w:eastAsia="仿宋_GB2312"/>
            <w:sz w:val="32"/>
            <w:szCs w:val="32"/>
          </w:rPr>
          <w:t>5</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smartTag>
      <w:r>
        <w:rPr>
          <w:rFonts w:ascii="仿宋_GB2312" w:eastAsia="仿宋_GB2312" w:hint="eastAsia"/>
          <w:sz w:val="32"/>
          <w:szCs w:val="32"/>
        </w:rPr>
        <w:t>，该项全部完成。</w:t>
      </w:r>
    </w:p>
    <w:p w:rsidR="009F0781" w:rsidRDefault="009F0781" w:rsidP="00705E18">
      <w:pPr>
        <w:spacing w:line="560" w:lineRule="exact"/>
        <w:ind w:firstLineChars="200" w:firstLine="3168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）质量指标</w:t>
      </w:r>
    </w:p>
    <w:p w:rsidR="009F0781" w:rsidRDefault="009F0781" w:rsidP="00705E18">
      <w:pPr>
        <w:spacing w:line="560" w:lineRule="exact"/>
        <w:ind w:firstLineChars="200" w:firstLine="31680"/>
        <w:rPr>
          <w:rFonts w:ascii="仿宋_GB2312" w:eastAsia="仿宋_GB2312"/>
          <w:sz w:val="32"/>
          <w:szCs w:val="32"/>
        </w:rPr>
      </w:pPr>
      <w:r>
        <w:rPr>
          <w:rFonts w:ascii="仿宋_GB2312" w:eastAsia="仿宋_GB2312" w:hint="eastAsia"/>
          <w:sz w:val="32"/>
          <w:szCs w:val="32"/>
        </w:rPr>
        <w:t>项目已完成并提交了实施方案，通过省自然资源厅验收。</w:t>
      </w:r>
    </w:p>
    <w:p w:rsidR="009F0781" w:rsidRDefault="009F0781" w:rsidP="00705E18">
      <w:pPr>
        <w:spacing w:line="560" w:lineRule="exact"/>
        <w:ind w:firstLineChars="200" w:firstLine="3168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）时效指标</w:t>
      </w:r>
    </w:p>
    <w:p w:rsidR="009F0781" w:rsidRDefault="009F0781" w:rsidP="00705E18">
      <w:pPr>
        <w:adjustRightInd w:val="0"/>
        <w:snapToGrid w:val="0"/>
        <w:spacing w:line="560" w:lineRule="exact"/>
        <w:ind w:firstLineChars="221" w:firstLine="31680"/>
        <w:rPr>
          <w:rFonts w:ascii="仿宋_GB2312" w:eastAsia="仿宋_GB2312"/>
          <w:color w:val="FF0000"/>
          <w:sz w:val="32"/>
          <w:szCs w:val="32"/>
        </w:rPr>
      </w:pPr>
      <w:r>
        <w:rPr>
          <w:rFonts w:ascii="仿宋_GB2312" w:eastAsia="仿宋_GB2312" w:hint="eastAsia"/>
          <w:sz w:val="32"/>
          <w:szCs w:val="32"/>
        </w:rPr>
        <w:t>已按我单位要求按时提交实施方案，通过省自然资源厅验收。</w:t>
      </w:r>
    </w:p>
    <w:p w:rsidR="009F0781" w:rsidRDefault="009F0781" w:rsidP="00705E18">
      <w:pPr>
        <w:spacing w:line="560" w:lineRule="exact"/>
        <w:ind w:firstLineChars="200" w:firstLine="3168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4</w:t>
      </w:r>
      <w:r>
        <w:rPr>
          <w:rFonts w:ascii="仿宋_GB2312" w:eastAsia="仿宋_GB2312" w:hint="eastAsia"/>
          <w:sz w:val="32"/>
          <w:szCs w:val="32"/>
        </w:rPr>
        <w:t>）成本指标</w:t>
      </w:r>
    </w:p>
    <w:p w:rsidR="009F0781" w:rsidRDefault="009F0781" w:rsidP="00705E18">
      <w:pPr>
        <w:spacing w:line="560" w:lineRule="exact"/>
        <w:ind w:firstLineChars="200" w:firstLine="31680"/>
        <w:rPr>
          <w:rFonts w:ascii="仿宋_GB2312" w:eastAsia="仿宋_GB2312"/>
          <w:sz w:val="32"/>
          <w:szCs w:val="32"/>
        </w:rPr>
      </w:pPr>
      <w:r>
        <w:rPr>
          <w:rFonts w:ascii="仿宋_GB2312" w:eastAsia="仿宋_GB2312" w:hint="eastAsia"/>
          <w:sz w:val="32"/>
          <w:szCs w:val="32"/>
        </w:rPr>
        <w:t>项目合同价格</w:t>
      </w:r>
      <w:r>
        <w:rPr>
          <w:rFonts w:ascii="仿宋_GB2312" w:eastAsia="仿宋_GB2312"/>
          <w:sz w:val="32"/>
          <w:szCs w:val="32"/>
        </w:rPr>
        <w:t>11.5</w:t>
      </w:r>
      <w:r>
        <w:rPr>
          <w:rFonts w:ascii="仿宋_GB2312" w:eastAsia="仿宋_GB2312" w:hint="eastAsia"/>
          <w:sz w:val="32"/>
          <w:szCs w:val="32"/>
        </w:rPr>
        <w:t>万元，我单位严格按合同价支付资金</w:t>
      </w:r>
      <w:r>
        <w:rPr>
          <w:rFonts w:ascii="仿宋_GB2312" w:eastAsia="仿宋_GB2312"/>
          <w:sz w:val="32"/>
          <w:szCs w:val="32"/>
        </w:rPr>
        <w:t>11.5</w:t>
      </w:r>
      <w:r>
        <w:rPr>
          <w:rFonts w:ascii="仿宋_GB2312" w:eastAsia="仿宋_GB2312" w:hint="eastAsia"/>
          <w:sz w:val="32"/>
          <w:szCs w:val="32"/>
        </w:rPr>
        <w:t>万元。</w:t>
      </w:r>
    </w:p>
    <w:p w:rsidR="009F0781" w:rsidRDefault="009F0781" w:rsidP="00705E18">
      <w:pPr>
        <w:spacing w:line="560" w:lineRule="exact"/>
        <w:ind w:firstLineChars="200" w:firstLine="3168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效益指标完成情况分析</w:t>
      </w:r>
    </w:p>
    <w:p w:rsidR="009F0781" w:rsidRDefault="009F0781" w:rsidP="00705E18">
      <w:pPr>
        <w:spacing w:line="560" w:lineRule="exact"/>
        <w:ind w:firstLineChars="200" w:firstLine="3168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）社会效益</w:t>
      </w:r>
    </w:p>
    <w:p w:rsidR="009F0781" w:rsidRDefault="009F0781" w:rsidP="00705E18">
      <w:pPr>
        <w:spacing w:line="560" w:lineRule="exact"/>
        <w:ind w:firstLineChars="200" w:firstLine="31680"/>
        <w:rPr>
          <w:rFonts w:ascii="仿宋_GB2312" w:eastAsia="仿宋_GB2312"/>
          <w:sz w:val="32"/>
          <w:szCs w:val="32"/>
        </w:rPr>
      </w:pPr>
      <w:r>
        <w:rPr>
          <w:rFonts w:ascii="仿宋_GB2312" w:eastAsia="仿宋_GB2312" w:hint="eastAsia"/>
          <w:sz w:val="32"/>
          <w:szCs w:val="32"/>
        </w:rPr>
        <w:t>项目规划方案已通过省厅验收，并已争取用地指标</w:t>
      </w:r>
      <w:r>
        <w:rPr>
          <w:rFonts w:ascii="仿宋_GB2312" w:eastAsia="仿宋_GB2312"/>
          <w:sz w:val="32"/>
          <w:szCs w:val="32"/>
        </w:rPr>
        <w:t>1280</w:t>
      </w:r>
      <w:r>
        <w:rPr>
          <w:rFonts w:ascii="仿宋_GB2312" w:eastAsia="仿宋_GB2312" w:hint="eastAsia"/>
          <w:sz w:val="32"/>
          <w:szCs w:val="32"/>
        </w:rPr>
        <w:t>亩，解决了</w:t>
      </w:r>
      <w:r>
        <w:rPr>
          <w:rFonts w:ascii="仿宋_GB2312" w:eastAsia="仿宋_GB2312"/>
          <w:sz w:val="32"/>
          <w:szCs w:val="32"/>
        </w:rPr>
        <w:t>2019</w:t>
      </w:r>
      <w:r>
        <w:rPr>
          <w:rFonts w:ascii="仿宋_GB2312" w:eastAsia="仿宋_GB2312" w:hint="eastAsia"/>
          <w:sz w:val="32"/>
          <w:szCs w:val="32"/>
        </w:rPr>
        <w:t>年全县部分建设用地。</w:t>
      </w:r>
    </w:p>
    <w:p w:rsidR="009F0781" w:rsidRDefault="009F0781" w:rsidP="00705E18">
      <w:pPr>
        <w:spacing w:line="560" w:lineRule="exact"/>
        <w:ind w:firstLineChars="200" w:firstLine="3168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）满意度指标完成情况分析</w:t>
      </w:r>
    </w:p>
    <w:p w:rsidR="009F0781" w:rsidRDefault="009F0781" w:rsidP="00705E18">
      <w:pPr>
        <w:spacing w:line="560" w:lineRule="exact"/>
        <w:ind w:firstLineChars="200" w:firstLine="31680"/>
        <w:rPr>
          <w:rFonts w:ascii="仿宋_GB2312" w:eastAsia="仿宋_GB2312"/>
          <w:sz w:val="32"/>
          <w:szCs w:val="32"/>
        </w:rPr>
      </w:pPr>
      <w:r>
        <w:rPr>
          <w:rFonts w:ascii="仿宋_GB2312" w:eastAsia="仿宋_GB2312" w:hint="eastAsia"/>
          <w:sz w:val="32"/>
          <w:szCs w:val="32"/>
        </w:rPr>
        <w:t>解决了部分企业建设用地，用地企业满意度</w:t>
      </w:r>
      <w:r>
        <w:rPr>
          <w:rFonts w:ascii="仿宋_GB2312" w:eastAsia="仿宋_GB2312"/>
          <w:sz w:val="32"/>
          <w:szCs w:val="32"/>
        </w:rPr>
        <w:t>90%</w:t>
      </w:r>
      <w:r>
        <w:rPr>
          <w:rFonts w:ascii="仿宋_GB2312" w:eastAsia="仿宋_GB2312" w:hint="eastAsia"/>
          <w:sz w:val="32"/>
          <w:szCs w:val="32"/>
        </w:rPr>
        <w:t>。</w:t>
      </w:r>
    </w:p>
    <w:p w:rsidR="009F0781" w:rsidRDefault="009F0781" w:rsidP="00705E18">
      <w:pPr>
        <w:spacing w:line="560" w:lineRule="exact"/>
        <w:ind w:firstLineChars="200" w:firstLine="31680"/>
        <w:rPr>
          <w:rFonts w:ascii="仿宋_GB2312" w:eastAsia="仿宋_GB2312"/>
          <w:b/>
          <w:sz w:val="32"/>
          <w:szCs w:val="32"/>
        </w:rPr>
      </w:pPr>
      <w:r>
        <w:rPr>
          <w:rFonts w:ascii="仿宋_GB2312" w:eastAsia="仿宋_GB2312"/>
          <w:b/>
          <w:sz w:val="32"/>
          <w:szCs w:val="32"/>
        </w:rPr>
        <w:t>3.</w:t>
      </w:r>
      <w:r>
        <w:rPr>
          <w:rFonts w:ascii="仿宋_GB2312" w:eastAsia="仿宋_GB2312" w:hint="eastAsia"/>
          <w:b/>
          <w:sz w:val="32"/>
          <w:szCs w:val="32"/>
        </w:rPr>
        <w:t>影响力指标完成情况分析</w:t>
      </w:r>
    </w:p>
    <w:p w:rsidR="009F0781" w:rsidRDefault="009F0781" w:rsidP="00705E18">
      <w:pPr>
        <w:spacing w:line="560" w:lineRule="exact"/>
        <w:ind w:firstLineChars="200" w:firstLine="3168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）可持续影响力</w:t>
      </w:r>
    </w:p>
    <w:p w:rsidR="009F0781" w:rsidRDefault="009F0781" w:rsidP="00705E18">
      <w:pPr>
        <w:spacing w:line="560" w:lineRule="exact"/>
        <w:ind w:firstLineChars="200" w:firstLine="31680"/>
        <w:rPr>
          <w:rFonts w:ascii="仿宋_GB2312" w:eastAsia="仿宋_GB2312"/>
          <w:sz w:val="32"/>
          <w:szCs w:val="32"/>
        </w:rPr>
      </w:pPr>
      <w:r>
        <w:rPr>
          <w:rFonts w:ascii="仿宋_GB2312" w:eastAsia="仿宋_GB2312" w:hint="eastAsia"/>
          <w:sz w:val="32"/>
          <w:szCs w:val="32"/>
        </w:rPr>
        <w:t>解决了部分企业建设用地，为企业生产建设提供了保障。</w:t>
      </w:r>
    </w:p>
    <w:p w:rsidR="009F0781" w:rsidRDefault="009F0781" w:rsidP="00705E18">
      <w:pPr>
        <w:spacing w:line="560" w:lineRule="exact"/>
        <w:ind w:firstLineChars="200" w:firstLine="31680"/>
        <w:rPr>
          <w:rFonts w:ascii="楷体_GB2312" w:eastAsia="楷体_GB2312" w:hAnsi="Times New Roman"/>
          <w:sz w:val="32"/>
          <w:szCs w:val="32"/>
        </w:rPr>
      </w:pPr>
      <w:r>
        <w:rPr>
          <w:rFonts w:ascii="楷体_GB2312" w:eastAsia="楷体_GB2312" w:hint="eastAsia"/>
          <w:sz w:val="32"/>
          <w:szCs w:val="32"/>
        </w:rPr>
        <w:t>（二）</w:t>
      </w:r>
      <w:r>
        <w:rPr>
          <w:rFonts w:ascii="楷体_GB2312" w:eastAsia="楷体_GB2312" w:hAnsi="Times New Roman" w:hint="eastAsia"/>
          <w:sz w:val="32"/>
          <w:szCs w:val="32"/>
        </w:rPr>
        <w:t>自评得分情况及评价结论</w:t>
      </w:r>
    </w:p>
    <w:p w:rsidR="009F0781" w:rsidRDefault="009F0781" w:rsidP="00705E18">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项目支出预算执行情况</w:t>
      </w:r>
    </w:p>
    <w:p w:rsidR="009F0781" w:rsidRDefault="009F0781" w:rsidP="00705E18">
      <w:pPr>
        <w:spacing w:line="580" w:lineRule="exact"/>
        <w:ind w:firstLineChars="200" w:firstLine="31680"/>
        <w:rPr>
          <w:rFonts w:ascii="仿宋_GB2312" w:eastAsia="仿宋_GB2312"/>
          <w:sz w:val="32"/>
          <w:szCs w:val="32"/>
        </w:rPr>
      </w:pPr>
      <w:r>
        <w:rPr>
          <w:rFonts w:ascii="仿宋_GB2312" w:eastAsia="仿宋_GB2312" w:hint="eastAsia"/>
          <w:sz w:val="32"/>
          <w:szCs w:val="32"/>
        </w:rPr>
        <w:t>高台县罗城镇、合黎镇等</w:t>
      </w:r>
      <w:r>
        <w:rPr>
          <w:rFonts w:ascii="仿宋_GB2312" w:eastAsia="仿宋_GB2312"/>
          <w:sz w:val="32"/>
          <w:szCs w:val="32"/>
        </w:rPr>
        <w:t>7</w:t>
      </w:r>
      <w:r>
        <w:rPr>
          <w:rFonts w:ascii="仿宋_GB2312" w:eastAsia="仿宋_GB2312" w:hint="eastAsia"/>
          <w:sz w:val="32"/>
          <w:szCs w:val="32"/>
        </w:rPr>
        <w:t>个乡镇城乡建设用地增减挂钩实施方案（</w:t>
      </w:r>
      <w:r>
        <w:rPr>
          <w:rFonts w:ascii="仿宋_GB2312" w:eastAsia="仿宋_GB2312"/>
          <w:sz w:val="32"/>
          <w:szCs w:val="32"/>
        </w:rPr>
        <w:t>2019-2020</w:t>
      </w:r>
      <w:r>
        <w:rPr>
          <w:rFonts w:ascii="仿宋_GB2312" w:eastAsia="仿宋_GB2312" w:hint="eastAsia"/>
          <w:sz w:val="32"/>
          <w:szCs w:val="32"/>
        </w:rPr>
        <w:t>年）年初概算为</w:t>
      </w:r>
      <w:r>
        <w:rPr>
          <w:rFonts w:ascii="仿宋_GB2312" w:eastAsia="仿宋_GB2312"/>
          <w:sz w:val="32"/>
          <w:szCs w:val="32"/>
        </w:rPr>
        <w:t>11.5</w:t>
      </w:r>
      <w:r>
        <w:rPr>
          <w:rFonts w:ascii="仿宋_GB2312" w:eastAsia="仿宋_GB2312" w:hint="eastAsia"/>
          <w:sz w:val="32"/>
          <w:szCs w:val="32"/>
        </w:rPr>
        <w:t>万元，实际支付金额</w:t>
      </w:r>
      <w:r>
        <w:rPr>
          <w:rFonts w:ascii="仿宋_GB2312" w:eastAsia="仿宋_GB2312"/>
          <w:sz w:val="32"/>
          <w:szCs w:val="32"/>
        </w:rPr>
        <w:t>11.5</w:t>
      </w:r>
      <w:r>
        <w:rPr>
          <w:rFonts w:ascii="仿宋_GB2312" w:eastAsia="仿宋_GB2312" w:hint="eastAsia"/>
          <w:sz w:val="32"/>
          <w:szCs w:val="32"/>
        </w:rPr>
        <w:t>万元，</w:t>
      </w:r>
      <w:r>
        <w:rPr>
          <w:rFonts w:ascii="仿宋_GB2312" w:eastAsia="仿宋_GB2312" w:hAnsi="仿宋_GB2312" w:cs="仿宋_GB2312" w:hint="eastAsia"/>
          <w:sz w:val="32"/>
          <w:szCs w:val="32"/>
        </w:rPr>
        <w:t>执行率</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，得分</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分</w:t>
      </w:r>
      <w:r>
        <w:rPr>
          <w:rFonts w:ascii="仿宋_GB2312" w:eastAsia="仿宋_GB2312" w:hint="eastAsia"/>
          <w:sz w:val="32"/>
          <w:szCs w:val="32"/>
        </w:rPr>
        <w:t>。</w:t>
      </w:r>
    </w:p>
    <w:p w:rsidR="009F0781" w:rsidRDefault="009F0781" w:rsidP="00705E18">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总体绩效目标完成情况分析</w:t>
      </w:r>
    </w:p>
    <w:p w:rsidR="009F0781" w:rsidRDefault="009F0781" w:rsidP="00705E18">
      <w:pPr>
        <w:spacing w:line="560" w:lineRule="exact"/>
        <w:ind w:firstLineChars="200" w:firstLine="31680"/>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2019</w:t>
      </w:r>
      <w:r>
        <w:rPr>
          <w:rFonts w:ascii="仿宋_GB2312" w:eastAsia="仿宋_GB2312" w:hint="eastAsia"/>
          <w:sz w:val="32"/>
          <w:szCs w:val="32"/>
        </w:rPr>
        <w:t>年</w:t>
      </w:r>
      <w:r>
        <w:rPr>
          <w:rFonts w:ascii="仿宋_GB2312" w:eastAsia="仿宋_GB2312"/>
          <w:sz w:val="32"/>
          <w:szCs w:val="32"/>
        </w:rPr>
        <w:t>5</w:t>
      </w:r>
      <w:r>
        <w:rPr>
          <w:rFonts w:ascii="仿宋_GB2312" w:eastAsia="仿宋_GB2312" w:hint="eastAsia"/>
          <w:sz w:val="32"/>
          <w:szCs w:val="32"/>
        </w:rPr>
        <w:t>月底，项目已通过省自然资源厅验收，验收合格率</w:t>
      </w:r>
      <w:r>
        <w:rPr>
          <w:rFonts w:ascii="仿宋_GB2312" w:eastAsia="仿宋_GB2312"/>
          <w:sz w:val="32"/>
          <w:szCs w:val="32"/>
        </w:rPr>
        <w:t>98%</w:t>
      </w:r>
      <w:r>
        <w:rPr>
          <w:rFonts w:ascii="仿宋_GB2312" w:eastAsia="仿宋_GB2312" w:hint="eastAsia"/>
          <w:sz w:val="32"/>
          <w:szCs w:val="32"/>
        </w:rPr>
        <w:t>，基本达成预期指标，</w:t>
      </w:r>
      <w:r>
        <w:rPr>
          <w:rFonts w:ascii="仿宋_GB2312" w:eastAsia="仿宋_GB2312" w:hAnsi="仿宋_GB2312" w:cs="仿宋_GB2312" w:hint="eastAsia"/>
          <w:sz w:val="32"/>
          <w:szCs w:val="32"/>
        </w:rPr>
        <w:t>绩效评价总分值</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分，</w:t>
      </w:r>
      <w:r>
        <w:rPr>
          <w:rFonts w:ascii="仿宋_GB2312" w:eastAsia="仿宋_GB2312" w:hint="eastAsia"/>
          <w:sz w:val="32"/>
          <w:szCs w:val="32"/>
        </w:rPr>
        <w:t>自评得分</w:t>
      </w:r>
      <w:r>
        <w:rPr>
          <w:rFonts w:ascii="仿宋_GB2312" w:eastAsia="仿宋_GB2312"/>
          <w:sz w:val="32"/>
          <w:szCs w:val="32"/>
        </w:rPr>
        <w:t>95.5</w:t>
      </w:r>
      <w:r>
        <w:rPr>
          <w:rFonts w:ascii="仿宋_GB2312" w:eastAsia="仿宋_GB2312" w:hint="eastAsia"/>
          <w:sz w:val="32"/>
          <w:szCs w:val="32"/>
        </w:rPr>
        <w:t>分。</w:t>
      </w:r>
    </w:p>
    <w:p w:rsidR="009F0781" w:rsidRDefault="009F0781" w:rsidP="00705E18">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各项指标完成情况分</w:t>
      </w:r>
    </w:p>
    <w:p w:rsidR="009F0781" w:rsidRDefault="009F0781" w:rsidP="00705E18">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产出指标总分值</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分，完成</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，自评得分</w:t>
      </w:r>
      <w:r>
        <w:rPr>
          <w:rFonts w:ascii="仿宋_GB2312" w:eastAsia="仿宋_GB2312" w:hAnsi="仿宋_GB2312" w:cs="仿宋_GB2312"/>
          <w:sz w:val="32"/>
          <w:szCs w:val="32"/>
        </w:rPr>
        <w:t>49.5</w:t>
      </w:r>
      <w:r>
        <w:rPr>
          <w:rFonts w:ascii="仿宋_GB2312" w:eastAsia="仿宋_GB2312" w:hAnsi="仿宋_GB2312" w:cs="仿宋_GB2312" w:hint="eastAsia"/>
          <w:sz w:val="32"/>
          <w:szCs w:val="32"/>
        </w:rPr>
        <w:t>分。</w:t>
      </w:r>
    </w:p>
    <w:p w:rsidR="009F0781" w:rsidRDefault="009F0781" w:rsidP="00705E18">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效益指标总分值</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分，完成率</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，自评得分</w:t>
      </w:r>
      <w:r>
        <w:rPr>
          <w:rFonts w:ascii="仿宋_GB2312" w:eastAsia="仿宋_GB2312" w:hAnsi="仿宋_GB2312" w:cs="仿宋_GB2312"/>
          <w:sz w:val="32"/>
          <w:szCs w:val="32"/>
        </w:rPr>
        <w:t>27</w:t>
      </w:r>
      <w:r>
        <w:rPr>
          <w:rFonts w:ascii="仿宋_GB2312" w:eastAsia="仿宋_GB2312" w:hAnsi="仿宋_GB2312" w:cs="仿宋_GB2312" w:hint="eastAsia"/>
          <w:sz w:val="32"/>
          <w:szCs w:val="32"/>
        </w:rPr>
        <w:t>分。</w:t>
      </w:r>
    </w:p>
    <w:p w:rsidR="009F0781" w:rsidRDefault="009F0781" w:rsidP="00FF671D">
      <w:pPr>
        <w:spacing w:line="580" w:lineRule="exact"/>
        <w:ind w:firstLineChars="200" w:firstLine="31680"/>
        <w:rPr>
          <w:rFonts w:ascii="仿宋_GB2312" w:eastAsia="仿宋_GB2312" w:hAnsi="仿宋_GB2312" w:cs="仿宋_GB2312"/>
          <w:spacing w:val="-11"/>
          <w:sz w:val="32"/>
          <w:szCs w:val="32"/>
        </w:rPr>
      </w:pPr>
      <w:r w:rsidRPr="00FD1E19">
        <w:rPr>
          <w:rFonts w:ascii="仿宋_GB2312" w:eastAsia="仿宋_GB2312" w:hAnsi="仿宋_GB2312" w:cs="仿宋_GB2312" w:hint="eastAsia"/>
          <w:sz w:val="32"/>
          <w:szCs w:val="32"/>
        </w:rPr>
        <w:t>影响力指标</w:t>
      </w:r>
      <w:r>
        <w:rPr>
          <w:rFonts w:ascii="仿宋_GB2312" w:eastAsia="仿宋_GB2312" w:hAnsi="仿宋_GB2312" w:cs="仿宋_GB2312" w:hint="eastAsia"/>
          <w:spacing w:val="-11"/>
          <w:sz w:val="32"/>
          <w:szCs w:val="32"/>
        </w:rPr>
        <w:t>总分值</w:t>
      </w:r>
      <w:r>
        <w:rPr>
          <w:rFonts w:ascii="仿宋_GB2312" w:eastAsia="仿宋_GB2312" w:hAnsi="仿宋_GB2312" w:cs="仿宋_GB2312"/>
          <w:spacing w:val="-11"/>
          <w:sz w:val="32"/>
          <w:szCs w:val="32"/>
        </w:rPr>
        <w:t>10</w:t>
      </w:r>
      <w:r>
        <w:rPr>
          <w:rFonts w:ascii="仿宋_GB2312" w:eastAsia="仿宋_GB2312" w:hAnsi="仿宋_GB2312" w:cs="仿宋_GB2312" w:hint="eastAsia"/>
          <w:spacing w:val="-11"/>
          <w:sz w:val="32"/>
          <w:szCs w:val="32"/>
        </w:rPr>
        <w:t>分，完成年度指标值，自评得分</w:t>
      </w:r>
      <w:r>
        <w:rPr>
          <w:rFonts w:ascii="仿宋_GB2312" w:eastAsia="仿宋_GB2312" w:hAnsi="仿宋_GB2312" w:cs="仿宋_GB2312"/>
          <w:spacing w:val="-11"/>
          <w:sz w:val="32"/>
          <w:szCs w:val="32"/>
        </w:rPr>
        <w:t>9</w:t>
      </w:r>
      <w:r>
        <w:rPr>
          <w:rFonts w:ascii="仿宋_GB2312" w:eastAsia="仿宋_GB2312" w:hAnsi="仿宋_GB2312" w:cs="仿宋_GB2312" w:hint="eastAsia"/>
          <w:spacing w:val="-11"/>
          <w:sz w:val="32"/>
          <w:szCs w:val="32"/>
        </w:rPr>
        <w:t>分。</w:t>
      </w:r>
    </w:p>
    <w:sectPr w:rsidR="009F0781" w:rsidSect="00A234B2">
      <w:footerReference w:type="even" r:id="rId8"/>
      <w:footerReference w:type="default" r:id="rId9"/>
      <w:pgSz w:w="11906" w:h="16838" w:code="9"/>
      <w:pgMar w:top="2098" w:right="1474" w:bottom="1814" w:left="1588" w:header="851" w:footer="124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781" w:rsidRDefault="009F0781" w:rsidP="00DB44F0">
      <w:r>
        <w:separator/>
      </w:r>
    </w:p>
  </w:endnote>
  <w:endnote w:type="continuationSeparator" w:id="0">
    <w:p w:rsidR="009F0781" w:rsidRDefault="009F0781" w:rsidP="00DB44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汉仪楷体KW"/>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781" w:rsidRDefault="009F07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0781" w:rsidRDefault="009F07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781" w:rsidRDefault="009F0781">
    <w:pPr>
      <w:pStyle w:val="Footer"/>
      <w:framePr w:wrap="around" w:vAnchor="text" w:hAnchor="margin" w:xAlign="center" w:y="1"/>
      <w:rPr>
        <w:rStyle w:val="PageNumber"/>
        <w:rFonts w:ascii="宋体"/>
        <w:sz w:val="28"/>
        <w:szCs w:val="28"/>
      </w:rPr>
    </w:pP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- 8 -</w:t>
    </w:r>
    <w:r>
      <w:rPr>
        <w:rStyle w:val="PageNumber"/>
        <w:rFonts w:ascii="宋体" w:hAnsi="宋体"/>
        <w:sz w:val="28"/>
        <w:szCs w:val="28"/>
      </w:rPr>
      <w:fldChar w:fldCharType="end"/>
    </w:r>
  </w:p>
  <w:p w:rsidR="009F0781" w:rsidRDefault="009F07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781" w:rsidRDefault="009F0781" w:rsidP="00DB44F0">
      <w:r>
        <w:separator/>
      </w:r>
    </w:p>
  </w:footnote>
  <w:footnote w:type="continuationSeparator" w:id="0">
    <w:p w:rsidR="009F0781" w:rsidRDefault="009F0781" w:rsidP="00DB44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0E31"/>
    <w:rsid w:val="9EBF935C"/>
    <w:rsid w:val="00025F14"/>
    <w:rsid w:val="00033DDE"/>
    <w:rsid w:val="00071A41"/>
    <w:rsid w:val="0009651C"/>
    <w:rsid w:val="000C6483"/>
    <w:rsid w:val="000D0031"/>
    <w:rsid w:val="000D6758"/>
    <w:rsid w:val="00155106"/>
    <w:rsid w:val="00157A42"/>
    <w:rsid w:val="00173FBA"/>
    <w:rsid w:val="001873F9"/>
    <w:rsid w:val="001876A1"/>
    <w:rsid w:val="001A2AA7"/>
    <w:rsid w:val="001A33D1"/>
    <w:rsid w:val="001A7088"/>
    <w:rsid w:val="001B2B69"/>
    <w:rsid w:val="001B3C09"/>
    <w:rsid w:val="001B5A38"/>
    <w:rsid w:val="001D0C6D"/>
    <w:rsid w:val="001F756F"/>
    <w:rsid w:val="00216A16"/>
    <w:rsid w:val="00226FDD"/>
    <w:rsid w:val="00234081"/>
    <w:rsid w:val="00253A91"/>
    <w:rsid w:val="0027762B"/>
    <w:rsid w:val="00281CF4"/>
    <w:rsid w:val="002C56D6"/>
    <w:rsid w:val="002D4E88"/>
    <w:rsid w:val="002D7118"/>
    <w:rsid w:val="002F7A00"/>
    <w:rsid w:val="00302382"/>
    <w:rsid w:val="00313B15"/>
    <w:rsid w:val="0033782D"/>
    <w:rsid w:val="00350F83"/>
    <w:rsid w:val="003C5306"/>
    <w:rsid w:val="003F09A0"/>
    <w:rsid w:val="00403CCF"/>
    <w:rsid w:val="0041375B"/>
    <w:rsid w:val="00430C98"/>
    <w:rsid w:val="00431B65"/>
    <w:rsid w:val="00434D98"/>
    <w:rsid w:val="004369E1"/>
    <w:rsid w:val="00440F25"/>
    <w:rsid w:val="004565D4"/>
    <w:rsid w:val="00495061"/>
    <w:rsid w:val="004A6A7C"/>
    <w:rsid w:val="004E4776"/>
    <w:rsid w:val="005006A8"/>
    <w:rsid w:val="00506F17"/>
    <w:rsid w:val="005121A0"/>
    <w:rsid w:val="0053608E"/>
    <w:rsid w:val="00566D02"/>
    <w:rsid w:val="0058326C"/>
    <w:rsid w:val="005D7CDC"/>
    <w:rsid w:val="005E2B0C"/>
    <w:rsid w:val="0065699C"/>
    <w:rsid w:val="00657364"/>
    <w:rsid w:val="00673559"/>
    <w:rsid w:val="006746BD"/>
    <w:rsid w:val="00674CCC"/>
    <w:rsid w:val="006D5B05"/>
    <w:rsid w:val="006E6B23"/>
    <w:rsid w:val="00705E18"/>
    <w:rsid w:val="00736E59"/>
    <w:rsid w:val="00753E75"/>
    <w:rsid w:val="0077195D"/>
    <w:rsid w:val="0079750A"/>
    <w:rsid w:val="007B00E8"/>
    <w:rsid w:val="007B2203"/>
    <w:rsid w:val="007D0072"/>
    <w:rsid w:val="007F55A8"/>
    <w:rsid w:val="008646FE"/>
    <w:rsid w:val="00874E85"/>
    <w:rsid w:val="008771FF"/>
    <w:rsid w:val="00885139"/>
    <w:rsid w:val="00890F6B"/>
    <w:rsid w:val="008B298D"/>
    <w:rsid w:val="008C5F06"/>
    <w:rsid w:val="008D798F"/>
    <w:rsid w:val="008F62EE"/>
    <w:rsid w:val="009071FB"/>
    <w:rsid w:val="00920E31"/>
    <w:rsid w:val="009728DB"/>
    <w:rsid w:val="00987671"/>
    <w:rsid w:val="009A677E"/>
    <w:rsid w:val="009B444C"/>
    <w:rsid w:val="009D00E0"/>
    <w:rsid w:val="009F0781"/>
    <w:rsid w:val="009F1FBE"/>
    <w:rsid w:val="009F69FE"/>
    <w:rsid w:val="00A0157A"/>
    <w:rsid w:val="00A04C56"/>
    <w:rsid w:val="00A234B2"/>
    <w:rsid w:val="00A245ED"/>
    <w:rsid w:val="00A50A4F"/>
    <w:rsid w:val="00A54517"/>
    <w:rsid w:val="00A62BE9"/>
    <w:rsid w:val="00A93009"/>
    <w:rsid w:val="00AD0733"/>
    <w:rsid w:val="00B07BD1"/>
    <w:rsid w:val="00B216C1"/>
    <w:rsid w:val="00B31F4C"/>
    <w:rsid w:val="00B32660"/>
    <w:rsid w:val="00B33591"/>
    <w:rsid w:val="00B47FB5"/>
    <w:rsid w:val="00B55921"/>
    <w:rsid w:val="00BA25E0"/>
    <w:rsid w:val="00BA4381"/>
    <w:rsid w:val="00BE3869"/>
    <w:rsid w:val="00C01E6D"/>
    <w:rsid w:val="00C07837"/>
    <w:rsid w:val="00C22AEA"/>
    <w:rsid w:val="00C41383"/>
    <w:rsid w:val="00C66614"/>
    <w:rsid w:val="00C90ECF"/>
    <w:rsid w:val="00CC73CA"/>
    <w:rsid w:val="00CE5641"/>
    <w:rsid w:val="00CE654B"/>
    <w:rsid w:val="00D06239"/>
    <w:rsid w:val="00D26E85"/>
    <w:rsid w:val="00D46E56"/>
    <w:rsid w:val="00D5369A"/>
    <w:rsid w:val="00D55B77"/>
    <w:rsid w:val="00D92539"/>
    <w:rsid w:val="00DA25E5"/>
    <w:rsid w:val="00DB44F0"/>
    <w:rsid w:val="00DC0600"/>
    <w:rsid w:val="00DE6E76"/>
    <w:rsid w:val="00E01612"/>
    <w:rsid w:val="00E02BAD"/>
    <w:rsid w:val="00E04A2F"/>
    <w:rsid w:val="00E11029"/>
    <w:rsid w:val="00E2758D"/>
    <w:rsid w:val="00E54F52"/>
    <w:rsid w:val="00E60717"/>
    <w:rsid w:val="00E7532A"/>
    <w:rsid w:val="00EA283A"/>
    <w:rsid w:val="00ED2040"/>
    <w:rsid w:val="00EF478E"/>
    <w:rsid w:val="00F07D67"/>
    <w:rsid w:val="00F14F03"/>
    <w:rsid w:val="00F44C2F"/>
    <w:rsid w:val="00F86895"/>
    <w:rsid w:val="00FD1E19"/>
    <w:rsid w:val="00FD30F6"/>
    <w:rsid w:val="00FE5B2A"/>
    <w:rsid w:val="00FF33ED"/>
    <w:rsid w:val="00FF671D"/>
    <w:rsid w:val="6A9431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4F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B44F0"/>
    <w:pPr>
      <w:spacing w:before="48"/>
      <w:ind w:left="120"/>
      <w:jc w:val="left"/>
    </w:pPr>
    <w:rPr>
      <w:rFonts w:ascii="仿宋_GB2312" w:eastAsia="仿宋_GB2312" w:hAnsi="仿宋_GB2312"/>
      <w:kern w:val="0"/>
      <w:sz w:val="30"/>
      <w:szCs w:val="30"/>
      <w:lang w:eastAsia="en-US"/>
    </w:rPr>
  </w:style>
  <w:style w:type="character" w:customStyle="1" w:styleId="BodyTextChar">
    <w:name w:val="Body Text Char"/>
    <w:basedOn w:val="DefaultParagraphFont"/>
    <w:link w:val="BodyText"/>
    <w:uiPriority w:val="99"/>
    <w:locked/>
    <w:rsid w:val="00DB44F0"/>
    <w:rPr>
      <w:rFonts w:ascii="仿宋_GB2312" w:eastAsia="仿宋_GB2312" w:hAnsi="仿宋_GB2312" w:cs="Times New Roman"/>
      <w:kern w:val="0"/>
      <w:sz w:val="30"/>
      <w:szCs w:val="30"/>
      <w:lang w:eastAsia="en-US"/>
    </w:rPr>
  </w:style>
  <w:style w:type="paragraph" w:styleId="Footer">
    <w:name w:val="footer"/>
    <w:basedOn w:val="Normal"/>
    <w:link w:val="FooterChar"/>
    <w:uiPriority w:val="99"/>
    <w:rsid w:val="00DB44F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B44F0"/>
    <w:rPr>
      <w:rFonts w:cs="Times New Roman"/>
      <w:kern w:val="2"/>
      <w:sz w:val="18"/>
      <w:szCs w:val="18"/>
    </w:rPr>
  </w:style>
  <w:style w:type="paragraph" w:styleId="Header">
    <w:name w:val="header"/>
    <w:basedOn w:val="Normal"/>
    <w:link w:val="HeaderChar"/>
    <w:uiPriority w:val="99"/>
    <w:rsid w:val="00DB44F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B44F0"/>
    <w:rPr>
      <w:rFonts w:cs="Times New Roman"/>
      <w:kern w:val="2"/>
      <w:sz w:val="18"/>
      <w:szCs w:val="18"/>
    </w:rPr>
  </w:style>
  <w:style w:type="character" w:styleId="PageNumber">
    <w:name w:val="page number"/>
    <w:basedOn w:val="DefaultParagraphFont"/>
    <w:uiPriority w:val="99"/>
    <w:rsid w:val="00DB44F0"/>
    <w:rPr>
      <w:rFonts w:cs="Times New Roman"/>
    </w:rPr>
  </w:style>
  <w:style w:type="paragraph" w:styleId="ListParagraph">
    <w:name w:val="List Paragraph"/>
    <w:basedOn w:val="Normal"/>
    <w:uiPriority w:val="99"/>
    <w:qFormat/>
    <w:rsid w:val="00DB44F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baike.sogou.com/lemma/ShowInnerLink.htm?lemmaId=59541430&amp;ss_c=ssc.citiao.li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sogou.com/lemma/ShowInnerLink.htm?lemmaId=76716465&amp;ss_c=ssc.citiao.lin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146</TotalTime>
  <Pages>8</Pages>
  <Words>550</Words>
  <Characters>3140</Characters>
  <Application>Microsoft Office Outlook</Application>
  <DocSecurity>0</DocSecurity>
  <Lines>0</Lines>
  <Paragraphs>0</Paragraphs>
  <ScaleCrop>false</ScaleCrop>
  <Company>IT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AutoBVT</cp:lastModifiedBy>
  <cp:revision>65</cp:revision>
  <cp:lastPrinted>2020-08-31T10:52:00Z</cp:lastPrinted>
  <dcterms:created xsi:type="dcterms:W3CDTF">2020-08-28T15:32:00Z</dcterms:created>
  <dcterms:modified xsi:type="dcterms:W3CDTF">2020-09-08T09:53:00Z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