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2022年度</w:t>
      </w:r>
    </w:p>
    <w:p>
      <w:pPr>
        <w:spacing w:before="100" w:after="10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甘肃省高台县工商业联合会行政单位部门决算</w:t>
      </w: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center"/>
        <w:rPr>
          <w:rFonts w:ascii="宋体" w:hAnsi="宋体"/>
          <w:color w:val="000000"/>
          <w:sz w:val="24"/>
          <w:szCs w:val="24"/>
          <w:lang w:val="zh-CN"/>
        </w:rPr>
      </w:pPr>
    </w:p>
    <w:p>
      <w:pPr>
        <w:spacing w:before="100" w:after="100"/>
        <w:jc w:val="both"/>
        <w:rPr>
          <w:rFonts w:ascii="宋体" w:hAnsi="宋体"/>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84" w:after="84"/>
        <w:jc w:val="center"/>
        <w:textAlignment w:val="auto"/>
        <w:rPr>
          <w:rFonts w:hint="eastAsia" w:ascii="黑体" w:hAnsi="黑体" w:eastAsia="黑体" w:cs="黑体"/>
          <w:color w:val="000000"/>
          <w:sz w:val="32"/>
          <w:szCs w:val="32"/>
          <w:lang w:val="zh-CN"/>
        </w:rPr>
      </w:pPr>
      <w:r>
        <w:rPr>
          <w:rFonts w:hint="eastAsia" w:ascii="黑体" w:hAnsi="黑体" w:eastAsia="黑体" w:cs="黑体"/>
          <w:b/>
          <w:color w:val="000000"/>
          <w:sz w:val="32"/>
          <w:szCs w:val="32"/>
          <w:lang w:val="zh-CN"/>
        </w:rPr>
        <w:t>目录</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b/>
          <w:color w:val="000000"/>
          <w:sz w:val="24"/>
          <w:szCs w:val="24"/>
          <w:lang w:val="zh-CN"/>
        </w:rPr>
        <w:t>第一部分部门概况</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一、部门职责</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二、机构设置</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b/>
          <w:color w:val="000000"/>
          <w:sz w:val="24"/>
          <w:szCs w:val="24"/>
          <w:lang w:val="zh-CN"/>
        </w:rPr>
        <w:t>第二部分2022年度部门决算表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一、收入支出决算总表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二、收入决算表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三、支出决算表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四、财政拨款收入支出决算总表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五、一般公共预算财政拨款支出决算表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八、国有资本经营预算财政拨款支出决算表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九、财政拨款</w:t>
      </w:r>
      <w:r>
        <w:rPr>
          <w:rFonts w:ascii="宋体" w:hAnsi="宋体"/>
          <w:color w:val="000000"/>
          <w:sz w:val="24"/>
          <w:szCs w:val="24"/>
          <w:lang w:val="zh-CN"/>
        </w:rPr>
        <w:t>“</w:t>
      </w:r>
      <w:r>
        <w:rPr>
          <w:rFonts w:hint="eastAsia" w:ascii="宋体" w:hAnsi="宋体"/>
          <w:color w:val="000000"/>
          <w:sz w:val="24"/>
          <w:szCs w:val="24"/>
          <w:lang w:val="zh-CN"/>
        </w:rPr>
        <w:t>三公</w:t>
      </w:r>
      <w:r>
        <w:rPr>
          <w:rFonts w:ascii="宋体" w:hAnsi="宋体"/>
          <w:color w:val="000000"/>
          <w:sz w:val="24"/>
          <w:szCs w:val="24"/>
          <w:lang w:val="zh-CN"/>
        </w:rPr>
        <w:t>”</w:t>
      </w:r>
      <w:r>
        <w:rPr>
          <w:rFonts w:hint="eastAsia" w:ascii="宋体" w:hAnsi="宋体"/>
          <w:color w:val="000000"/>
          <w:sz w:val="24"/>
          <w:szCs w:val="24"/>
          <w:lang w:val="zh-CN"/>
        </w:rPr>
        <w:t>经费支出决算表</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b/>
          <w:color w:val="000000"/>
          <w:sz w:val="24"/>
          <w:szCs w:val="24"/>
          <w:lang w:val="zh-CN"/>
        </w:rPr>
        <w:t>第三部分2022年度部门决算情况说明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二、收入决算情况说明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三、支出决算情况说明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七、机关运行经费支出情况说明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八、政府采购支出情况说明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九、国有资产占用情况说明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十、政府性基金预算财政拨款收支决算情况说明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十一、国有资本经营预算财政拨款支出情况说明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color w:val="000000"/>
          <w:sz w:val="24"/>
          <w:szCs w:val="24"/>
          <w:lang w:val="zh-CN"/>
        </w:rPr>
        <w:t>十二、财政拨款</w:t>
      </w:r>
      <w:r>
        <w:rPr>
          <w:rFonts w:ascii="宋体" w:hAnsi="宋体"/>
          <w:color w:val="000000"/>
          <w:sz w:val="24"/>
          <w:szCs w:val="24"/>
          <w:lang w:val="zh-CN"/>
        </w:rPr>
        <w:t>“</w:t>
      </w:r>
      <w:r>
        <w:rPr>
          <w:rFonts w:hint="eastAsia" w:ascii="宋体" w:hAnsi="宋体"/>
          <w:color w:val="000000"/>
          <w:sz w:val="24"/>
          <w:szCs w:val="24"/>
          <w:lang w:val="zh-CN"/>
        </w:rPr>
        <w:t>三公</w:t>
      </w:r>
      <w:r>
        <w:rPr>
          <w:rFonts w:ascii="宋体" w:hAnsi="宋体"/>
          <w:color w:val="000000"/>
          <w:sz w:val="24"/>
          <w:szCs w:val="24"/>
          <w:lang w:val="zh-CN"/>
        </w:rPr>
        <w:t>”</w:t>
      </w:r>
      <w:r>
        <w:rPr>
          <w:rFonts w:hint="eastAsia" w:ascii="宋体" w:hAnsi="宋体"/>
          <w:color w:val="000000"/>
          <w:sz w:val="24"/>
          <w:szCs w:val="24"/>
          <w:lang w:val="zh-CN"/>
        </w:rPr>
        <w:t>经费支出决算情况说明</w:t>
      </w:r>
    </w:p>
    <w:p>
      <w:pPr>
        <w:keepNext w:val="0"/>
        <w:keepLines w:val="0"/>
        <w:pageBreakBefore w:val="0"/>
        <w:widowControl/>
        <w:kinsoku/>
        <w:wordWrap/>
        <w:overflowPunct/>
        <w:topLinePunct w:val="0"/>
        <w:autoSpaceDE/>
        <w:autoSpaceDN/>
        <w:bidi w:val="0"/>
        <w:adjustRightInd/>
        <w:snapToGrid/>
        <w:spacing w:before="84" w:after="84"/>
        <w:jc w:val="left"/>
        <w:textAlignment w:val="auto"/>
        <w:rPr>
          <w:rFonts w:ascii="宋体" w:hAnsi="宋体"/>
          <w:color w:val="000000"/>
          <w:sz w:val="24"/>
          <w:szCs w:val="24"/>
          <w:lang w:val="zh-CN"/>
        </w:rPr>
      </w:pPr>
      <w:r>
        <w:rPr>
          <w:rFonts w:hint="eastAsia" w:ascii="宋体" w:hAnsi="宋体"/>
          <w:b/>
          <w:color w:val="000000"/>
          <w:sz w:val="24"/>
          <w:szCs w:val="24"/>
          <w:lang w:val="zh-CN"/>
        </w:rPr>
        <w:t>第四部分预算绩效情况说明</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第五部分名词解释</w:t>
      </w:r>
    </w:p>
    <w:p>
      <w:pPr>
        <w:spacing w:before="100" w:after="100"/>
        <w:jc w:val="center"/>
        <w:rPr>
          <w:rFonts w:ascii="宋体" w:hAnsi="宋体"/>
          <w:color w:val="000000"/>
          <w:sz w:val="28"/>
          <w:szCs w:val="28"/>
          <w:lang w:val="zh-CN"/>
        </w:rPr>
      </w:pPr>
      <w:r>
        <w:rPr>
          <w:rFonts w:hint="eastAsia" w:ascii="宋体" w:hAnsi="宋体"/>
          <w:b/>
          <w:color w:val="000000"/>
          <w:sz w:val="28"/>
          <w:szCs w:val="28"/>
          <w:lang w:val="zh-CN"/>
        </w:rPr>
        <w:t>第一部分部门概况</w:t>
      </w:r>
    </w:p>
    <w:p>
      <w:pPr>
        <w:spacing w:before="100" w:after="100"/>
        <w:jc w:val="left"/>
        <w:rPr>
          <w:rFonts w:ascii="宋体" w:hAnsi="宋体"/>
          <w:b w:val="0"/>
          <w:bCs w:val="0"/>
          <w:color w:val="000000"/>
          <w:sz w:val="24"/>
          <w:szCs w:val="24"/>
          <w:lang w:val="zh-CN"/>
        </w:rPr>
      </w:pPr>
      <w:r>
        <w:rPr>
          <w:rFonts w:hint="eastAsia" w:ascii="宋体" w:hAnsi="宋体"/>
          <w:b w:val="0"/>
          <w:bCs w:val="0"/>
          <w:color w:val="000000"/>
          <w:sz w:val="24"/>
          <w:szCs w:val="24"/>
          <w:lang w:val="zh-CN"/>
        </w:rPr>
        <w:t>一、部门职责</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参与国家大政方针及政治、经济、社会生活中的重要问题的政治协商，发挥民主监督作用，积极参政议政。</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1.团结、服务、引导、教育民营经济人士爱国、敬业、诚信、守法、贡献，培养拥护党的领导、走中国特色社会主义道路的民营经济人士队伍；</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2.做好民营经济代表人士政治安排的推荐工作。参与政治协商，发挥民主监督作用，积极参政议政；</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3.参与政府相关的经济活动，广泛联系各地工商界人士，开展民间外交，推动经贸交流和协作，促进经济社会发展；</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4.参与协调劳动关系，促进和谐社会建设；</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5.指导本会直属商会工作，积极参与社会组织建设工作，促进行业协会商会改革发展；</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6.反映民营企业和民营经济人士利益诉求，维护其合法权益；  </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7.为会员提供政策信息、人才交流培训等服务。组织会员企业参加各类经贸活动，外出参观考察，帮助会员企业拓展市场；</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8.配合有关部门开展民营企业党建工作；</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9.积极引导民营企业及其民营经济人士承担社会责任，大力支持慈善公益事业发展，积极投身光彩事业；</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10.承办县委、县政府和上级工商联交办的其它任务。</w:t>
      </w:r>
    </w:p>
    <w:p>
      <w:pPr>
        <w:spacing w:before="100" w:after="100"/>
        <w:jc w:val="left"/>
        <w:rPr>
          <w:rFonts w:ascii="宋体" w:hAnsi="宋体"/>
          <w:b w:val="0"/>
          <w:bCs w:val="0"/>
          <w:color w:val="000000"/>
          <w:sz w:val="24"/>
          <w:szCs w:val="24"/>
          <w:lang w:val="zh-CN"/>
        </w:rPr>
      </w:pPr>
      <w:r>
        <w:rPr>
          <w:rFonts w:hint="eastAsia" w:ascii="宋体" w:hAnsi="宋体"/>
          <w:b w:val="0"/>
          <w:bCs w:val="0"/>
          <w:color w:val="000000"/>
          <w:sz w:val="24"/>
          <w:szCs w:val="24"/>
          <w:lang w:val="zh-CN"/>
        </w:rPr>
        <w:t>二、机构设置</w:t>
      </w:r>
    </w:p>
    <w:p>
      <w:pPr>
        <w:spacing w:before="100" w:after="100"/>
        <w:ind w:firstLine="480" w:firstLineChars="200"/>
        <w:jc w:val="left"/>
        <w:rPr>
          <w:rFonts w:ascii="宋体" w:hAnsi="宋体"/>
          <w:color w:val="000000"/>
          <w:sz w:val="24"/>
          <w:szCs w:val="24"/>
          <w:lang w:val="zh-CN"/>
        </w:rPr>
      </w:pPr>
      <w:r>
        <w:rPr>
          <w:rFonts w:hint="eastAsia" w:ascii="宋体" w:hAnsi="宋体"/>
          <w:color w:val="000000"/>
          <w:sz w:val="24"/>
          <w:szCs w:val="24"/>
          <w:lang w:val="zh-CN"/>
        </w:rPr>
        <w:t>高台县工商联无内设及归口管理机构和参照公务员法管理的事业单位。核定编制3人，实有人员</w:t>
      </w:r>
      <w:r>
        <w:rPr>
          <w:rFonts w:hint="eastAsia" w:ascii="宋体" w:hAnsi="宋体"/>
          <w:color w:val="000000"/>
          <w:sz w:val="24"/>
          <w:szCs w:val="24"/>
        </w:rPr>
        <w:t>3人</w:t>
      </w:r>
      <w:r>
        <w:rPr>
          <w:rFonts w:hint="eastAsia" w:ascii="宋体" w:hAnsi="宋体"/>
          <w:color w:val="000000"/>
          <w:sz w:val="24"/>
          <w:szCs w:val="24"/>
          <w:lang w:val="zh-CN"/>
        </w:rPr>
        <w:t>，其中：公务员</w:t>
      </w:r>
      <w:r>
        <w:rPr>
          <w:rFonts w:hint="eastAsia" w:ascii="宋体" w:hAnsi="宋体"/>
          <w:color w:val="000000"/>
          <w:sz w:val="24"/>
          <w:szCs w:val="24"/>
        </w:rPr>
        <w:t>3</w:t>
      </w:r>
      <w:r>
        <w:rPr>
          <w:rFonts w:hint="eastAsia" w:ascii="宋体" w:hAnsi="宋体"/>
          <w:color w:val="000000"/>
          <w:sz w:val="24"/>
          <w:szCs w:val="24"/>
          <w:lang w:val="zh-CN"/>
        </w:rPr>
        <w:t>人。</w:t>
      </w:r>
    </w:p>
    <w:p>
      <w:pPr>
        <w:spacing w:before="100" w:after="100"/>
        <w:jc w:val="center"/>
        <w:rPr>
          <w:rFonts w:hint="eastAsia" w:ascii="宋体" w:hAnsi="宋体"/>
          <w:b/>
          <w:color w:val="000000"/>
          <w:sz w:val="28"/>
          <w:szCs w:val="28"/>
          <w:lang w:val="zh-CN"/>
        </w:rPr>
      </w:pPr>
    </w:p>
    <w:p>
      <w:pPr>
        <w:spacing w:before="100" w:after="100"/>
        <w:jc w:val="center"/>
        <w:rPr>
          <w:rFonts w:ascii="宋体" w:hAnsi="宋体"/>
          <w:color w:val="000000"/>
          <w:sz w:val="28"/>
          <w:szCs w:val="28"/>
          <w:lang w:val="zh-CN"/>
        </w:rPr>
      </w:pPr>
      <w:r>
        <w:rPr>
          <w:rFonts w:hint="eastAsia" w:ascii="宋体" w:hAnsi="宋体"/>
          <w:b/>
          <w:color w:val="000000"/>
          <w:sz w:val="28"/>
          <w:szCs w:val="28"/>
          <w:lang w:val="zh-CN"/>
        </w:rPr>
        <w:t>第二部分2022年度部门决算表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一、收入支出决算总表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二、收入决算表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三、支出决算表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四、财政拨款收入支出决算总表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五、一般公共预算财政拨款支出决算表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六、一般公共预算财政拨款基本支出决算明细表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七、政府性基金预算财政拨款收入支出决算表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八、国有资本经营预算财政拨款支出决算表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九、财政拨款</w:t>
      </w:r>
      <w:r>
        <w:rPr>
          <w:rFonts w:ascii="宋体" w:hAnsi="宋体"/>
          <w:color w:val="000000"/>
          <w:sz w:val="24"/>
          <w:szCs w:val="24"/>
          <w:lang w:val="zh-CN"/>
        </w:rPr>
        <w:t>“</w:t>
      </w:r>
      <w:r>
        <w:rPr>
          <w:rFonts w:hint="eastAsia" w:ascii="宋体" w:hAnsi="宋体"/>
          <w:color w:val="000000"/>
          <w:sz w:val="24"/>
          <w:szCs w:val="24"/>
          <w:lang w:val="zh-CN"/>
        </w:rPr>
        <w:t>三公</w:t>
      </w:r>
      <w:r>
        <w:rPr>
          <w:rFonts w:ascii="宋体" w:hAnsi="宋体"/>
          <w:color w:val="000000"/>
          <w:sz w:val="24"/>
          <w:szCs w:val="24"/>
          <w:lang w:val="zh-CN"/>
        </w:rPr>
        <w:t>”</w:t>
      </w:r>
      <w:r>
        <w:rPr>
          <w:rFonts w:hint="eastAsia" w:ascii="宋体" w:hAnsi="宋体"/>
          <w:color w:val="000000"/>
          <w:sz w:val="24"/>
          <w:szCs w:val="24"/>
          <w:lang w:val="zh-CN"/>
        </w:rPr>
        <w:t>经费支出决算表</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(详情见附件</w:t>
      </w:r>
      <w:r>
        <w:rPr>
          <w:rFonts w:hint="eastAsia" w:ascii="宋体" w:hAnsi="宋体"/>
          <w:color w:val="000000"/>
          <w:sz w:val="24"/>
          <w:szCs w:val="24"/>
          <w:lang w:val="en-US" w:eastAsia="zh-CN"/>
        </w:rPr>
        <w:t>2</w:t>
      </w:r>
      <w:r>
        <w:rPr>
          <w:rFonts w:hint="eastAsia" w:ascii="宋体" w:hAnsi="宋体"/>
          <w:color w:val="000000"/>
          <w:sz w:val="24"/>
          <w:szCs w:val="24"/>
          <w:lang w:val="zh-CN"/>
        </w:rPr>
        <w:t>)</w:t>
      </w:r>
    </w:p>
    <w:p>
      <w:pPr>
        <w:spacing w:before="100" w:after="100"/>
        <w:jc w:val="center"/>
        <w:rPr>
          <w:rFonts w:hint="eastAsia" w:ascii="宋体" w:hAnsi="宋体"/>
          <w:b/>
          <w:color w:val="000000"/>
          <w:sz w:val="28"/>
          <w:szCs w:val="28"/>
          <w:lang w:val="zh-CN"/>
        </w:rPr>
      </w:pPr>
    </w:p>
    <w:p>
      <w:pPr>
        <w:spacing w:before="100" w:after="100"/>
        <w:jc w:val="center"/>
        <w:rPr>
          <w:rFonts w:ascii="宋体" w:hAnsi="宋体"/>
          <w:color w:val="000000"/>
          <w:sz w:val="28"/>
          <w:szCs w:val="28"/>
          <w:lang w:val="zh-CN"/>
        </w:rPr>
      </w:pPr>
      <w:r>
        <w:rPr>
          <w:rFonts w:hint="eastAsia" w:ascii="宋体" w:hAnsi="宋体"/>
          <w:b/>
          <w:color w:val="000000"/>
          <w:sz w:val="28"/>
          <w:szCs w:val="28"/>
          <w:lang w:val="zh-CN"/>
        </w:rPr>
        <w:t>第三部分2022年度部门决算情况说明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一、收入支出决算总体情况说明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2022年度收、支总计</w:t>
      </w:r>
      <w:r>
        <w:rPr>
          <w:rFonts w:hint="eastAsia" w:ascii="宋体" w:hAnsi="宋体"/>
          <w:color w:val="000000"/>
          <w:sz w:val="24"/>
          <w:szCs w:val="24"/>
        </w:rPr>
        <w:t>均为</w:t>
      </w:r>
      <w:r>
        <w:rPr>
          <w:rFonts w:hint="eastAsia" w:ascii="宋体" w:hAnsi="宋体"/>
          <w:color w:val="000000"/>
          <w:sz w:val="24"/>
          <w:szCs w:val="24"/>
          <w:lang w:val="zh-CN"/>
        </w:rPr>
        <w:t>67.69万元。</w:t>
      </w:r>
      <w:r>
        <w:rPr>
          <w:rFonts w:hint="eastAsia" w:ascii="宋体" w:hAnsi="宋体"/>
          <w:color w:val="000000"/>
          <w:sz w:val="24"/>
          <w:szCs w:val="24"/>
        </w:rPr>
        <w:t>与上年度相比,</w:t>
      </w:r>
      <w:r>
        <w:rPr>
          <w:rFonts w:hint="eastAsia" w:ascii="宋体" w:hAnsi="宋体"/>
          <w:color w:val="000000"/>
          <w:sz w:val="24"/>
          <w:szCs w:val="24"/>
          <w:lang w:val="zh-CN"/>
        </w:rPr>
        <w:t>收、支</w:t>
      </w:r>
      <w:r>
        <w:rPr>
          <w:rFonts w:hint="eastAsia" w:ascii="宋体" w:hAnsi="宋体"/>
          <w:color w:val="000000"/>
          <w:sz w:val="24"/>
          <w:szCs w:val="24"/>
        </w:rPr>
        <w:t>总计各</w:t>
      </w:r>
      <w:r>
        <w:rPr>
          <w:rFonts w:hint="eastAsia" w:ascii="宋体" w:hAnsi="宋体"/>
          <w:color w:val="000000"/>
          <w:sz w:val="24"/>
          <w:szCs w:val="24"/>
          <w:lang w:val="zh-CN"/>
        </w:rPr>
        <w:t>增加37.6万元,增长124.96%,主要原因一是人员增加，二是工商联工作经费增加。</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二、收入决算情况说明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2022年度收入合计67.69万元,其中：财政拨款收入67.69万元,占100.00%；</w:t>
      </w:r>
      <w:r>
        <w:rPr>
          <w:rFonts w:hint="eastAsia" w:ascii="宋体" w:hAnsi="宋体"/>
          <w:color w:val="000000"/>
          <w:sz w:val="24"/>
          <w:szCs w:val="24"/>
        </w:rPr>
        <w:t>上级补助</w:t>
      </w:r>
      <w:r>
        <w:rPr>
          <w:rFonts w:hint="eastAsia" w:ascii="宋体" w:hAnsi="宋体"/>
          <w:color w:val="000000"/>
          <w:sz w:val="24"/>
          <w:szCs w:val="24"/>
          <w:lang w:val="zh-CN"/>
        </w:rPr>
        <w:t>收入0.00万元,占0.00%；</w:t>
      </w:r>
      <w:r>
        <w:rPr>
          <w:rFonts w:hint="eastAsia" w:ascii="宋体" w:hAnsi="宋体"/>
          <w:color w:val="000000"/>
          <w:sz w:val="24"/>
          <w:szCs w:val="24"/>
        </w:rPr>
        <w:t>事业</w:t>
      </w:r>
      <w:r>
        <w:rPr>
          <w:rFonts w:hint="eastAsia" w:ascii="宋体" w:hAnsi="宋体"/>
          <w:color w:val="000000"/>
          <w:sz w:val="24"/>
          <w:szCs w:val="24"/>
          <w:lang w:val="zh-CN"/>
        </w:rPr>
        <w:t>收入0.00万元,占0.00%；</w:t>
      </w:r>
      <w:r>
        <w:rPr>
          <w:rFonts w:hint="eastAsia" w:ascii="宋体" w:hAnsi="宋体"/>
          <w:color w:val="000000"/>
          <w:sz w:val="24"/>
          <w:szCs w:val="24"/>
        </w:rPr>
        <w:t>经营</w:t>
      </w:r>
      <w:r>
        <w:rPr>
          <w:rFonts w:hint="eastAsia" w:ascii="宋体" w:hAnsi="宋体"/>
          <w:color w:val="000000"/>
          <w:sz w:val="24"/>
          <w:szCs w:val="24"/>
          <w:lang w:val="zh-CN"/>
        </w:rPr>
        <w:t>收入0.00万元,占0.00%；</w:t>
      </w:r>
      <w:r>
        <w:rPr>
          <w:rFonts w:hint="eastAsia" w:ascii="宋体" w:hAnsi="宋体"/>
          <w:color w:val="000000"/>
          <w:sz w:val="24"/>
          <w:szCs w:val="24"/>
        </w:rPr>
        <w:t>附属单位上缴</w:t>
      </w:r>
      <w:r>
        <w:rPr>
          <w:rFonts w:hint="eastAsia" w:ascii="宋体" w:hAnsi="宋体"/>
          <w:color w:val="000000"/>
          <w:sz w:val="24"/>
          <w:szCs w:val="24"/>
          <w:lang w:val="zh-CN"/>
        </w:rPr>
        <w:t>收入0.00万元,占0.00%；</w:t>
      </w:r>
      <w:r>
        <w:rPr>
          <w:rFonts w:hint="eastAsia" w:ascii="宋体" w:hAnsi="宋体"/>
          <w:color w:val="000000"/>
          <w:sz w:val="24"/>
          <w:szCs w:val="24"/>
        </w:rPr>
        <w:t>其他</w:t>
      </w:r>
      <w:r>
        <w:rPr>
          <w:rFonts w:hint="eastAsia" w:ascii="宋体" w:hAnsi="宋体"/>
          <w:color w:val="000000"/>
          <w:sz w:val="24"/>
          <w:szCs w:val="24"/>
          <w:lang w:val="zh-CN"/>
        </w:rPr>
        <w:t>收入0.00万元,占0.00%；</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三、支出决算情况说明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2022年度支出合计67.69万元,其中：基本支出67.69万元,占100.00%；项目支出0.00万元,占0.00%；上缴上级支出0.00万元,占0.00%；经营支出0.00万元,占0.00%；对附属单位补助支出0.00万元,占0.00%。</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四、财政拨款收入支出决算总体情况说明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2022年度财政拨款收、支总计</w:t>
      </w:r>
      <w:r>
        <w:rPr>
          <w:rFonts w:hint="eastAsia" w:ascii="宋体" w:hAnsi="宋体"/>
          <w:color w:val="000000"/>
          <w:sz w:val="24"/>
          <w:szCs w:val="24"/>
        </w:rPr>
        <w:t>均为</w:t>
      </w:r>
      <w:r>
        <w:rPr>
          <w:rFonts w:hint="eastAsia" w:ascii="宋体" w:hAnsi="宋体"/>
          <w:color w:val="000000"/>
          <w:sz w:val="24"/>
          <w:szCs w:val="24"/>
          <w:lang w:val="zh-CN"/>
        </w:rPr>
        <w:t>67.69万元。与</w:t>
      </w:r>
      <w:r>
        <w:rPr>
          <w:rFonts w:hint="eastAsia" w:ascii="宋体" w:hAnsi="宋体"/>
          <w:color w:val="000000"/>
          <w:sz w:val="24"/>
          <w:szCs w:val="24"/>
        </w:rPr>
        <w:t>上</w:t>
      </w:r>
      <w:r>
        <w:rPr>
          <w:rFonts w:hint="eastAsia" w:ascii="宋体" w:hAnsi="宋体"/>
          <w:color w:val="000000"/>
          <w:sz w:val="24"/>
          <w:szCs w:val="24"/>
          <w:lang w:val="zh-CN"/>
        </w:rPr>
        <w:t>年相比,各增加37.6万元,增长124.96%。主要原因一是人员增加，二是工商联工作经费增加。</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五、一般公共预算财政拨款支出决算情况说明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2022年度一般公共预算财政拨款支出67.69万元,较上年决算数增加37.6万元,增长124.96%。主要原因一是一般公共服务支出增加，二是社会保障和就业支出增加，三是卫生健康支出增加，四是住房保障支出增加。</w:t>
      </w:r>
    </w:p>
    <w:p>
      <w:pPr>
        <w:numPr>
          <w:ilvl w:val="0"/>
          <w:numId w:val="1"/>
        </w:numPr>
        <w:spacing w:before="100" w:after="100"/>
        <w:jc w:val="left"/>
        <w:rPr>
          <w:rFonts w:hint="default" w:ascii="宋体" w:hAnsi="宋体"/>
          <w:color w:val="000000"/>
          <w:sz w:val="24"/>
          <w:szCs w:val="24"/>
        </w:rPr>
      </w:pPr>
      <w:r>
        <w:rPr>
          <w:rFonts w:hint="eastAsia" w:ascii="宋体" w:hAnsi="宋体"/>
          <w:b/>
          <w:color w:val="000000"/>
          <w:sz w:val="24"/>
          <w:szCs w:val="24"/>
          <w:lang w:val="zh-CN"/>
        </w:rPr>
        <w:t>一般公共服务支出</w:t>
      </w:r>
      <w:r>
        <w:rPr>
          <w:rFonts w:hint="eastAsia" w:ascii="宋体" w:hAnsi="宋体"/>
          <w:color w:val="000000"/>
          <w:sz w:val="24"/>
          <w:szCs w:val="24"/>
          <w:lang w:val="zh-CN"/>
        </w:rPr>
        <w:t>年初预算数为18.11万元,支出决算为57.62万元,完成年初预算的318.19%,决算数大于预算数的主要原因是</w:t>
      </w:r>
      <w:r>
        <w:rPr>
          <w:rFonts w:hint="default" w:ascii="宋体" w:hAnsi="宋体"/>
          <w:color w:val="000000"/>
          <w:sz w:val="24"/>
          <w:szCs w:val="24"/>
        </w:rPr>
        <w:t>工资福利支出增加</w:t>
      </w:r>
      <w:r>
        <w:rPr>
          <w:rFonts w:hint="eastAsia" w:ascii="宋体" w:hAnsi="宋体"/>
          <w:color w:val="000000"/>
          <w:sz w:val="24"/>
          <w:szCs w:val="24"/>
          <w:lang w:eastAsia="zh-CN"/>
        </w:rPr>
        <w:t>。</w:t>
      </w:r>
    </w:p>
    <w:p>
      <w:pPr>
        <w:numPr>
          <w:ilvl w:val="0"/>
          <w:numId w:val="0"/>
        </w:num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w:t>
      </w:r>
      <w:r>
        <w:rPr>
          <w:rFonts w:hint="eastAsia" w:ascii="宋体" w:hAnsi="宋体"/>
          <w:b/>
          <w:color w:val="000000"/>
          <w:sz w:val="24"/>
          <w:szCs w:val="24"/>
          <w:lang w:val="zh-CN"/>
        </w:rPr>
        <w:t>．外交支出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等于</w:t>
      </w:r>
      <w:r>
        <w:rPr>
          <w:rFonts w:hint="eastAsia" w:ascii="宋体" w:hAnsi="宋体"/>
          <w:color w:val="000000"/>
          <w:sz w:val="24"/>
          <w:szCs w:val="24"/>
          <w:lang w:val="zh-CN"/>
        </w:rPr>
        <w:t>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3</w:t>
      </w:r>
      <w:r>
        <w:rPr>
          <w:rFonts w:hint="eastAsia" w:ascii="宋体" w:hAnsi="宋体"/>
          <w:b/>
          <w:color w:val="000000"/>
          <w:sz w:val="24"/>
          <w:szCs w:val="24"/>
          <w:lang w:val="zh-CN"/>
        </w:rPr>
        <w:t>．国防支出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4</w:t>
      </w:r>
      <w:r>
        <w:rPr>
          <w:rFonts w:hint="eastAsia" w:ascii="宋体" w:hAnsi="宋体"/>
          <w:b/>
          <w:color w:val="000000"/>
          <w:sz w:val="24"/>
          <w:szCs w:val="24"/>
          <w:lang w:val="zh-CN"/>
        </w:rPr>
        <w:t>．公共安全支出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5</w:t>
      </w:r>
      <w:r>
        <w:rPr>
          <w:rFonts w:hint="eastAsia" w:ascii="宋体" w:hAnsi="宋体"/>
          <w:b/>
          <w:color w:val="000000"/>
          <w:sz w:val="24"/>
          <w:szCs w:val="24"/>
          <w:lang w:val="zh-CN"/>
        </w:rPr>
        <w:t>．教育支出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6</w:t>
      </w:r>
      <w:r>
        <w:rPr>
          <w:rFonts w:hint="eastAsia" w:ascii="宋体" w:hAnsi="宋体"/>
          <w:b/>
          <w:color w:val="000000"/>
          <w:sz w:val="24"/>
          <w:szCs w:val="24"/>
          <w:lang w:val="zh-CN"/>
        </w:rPr>
        <w:t>．科学技术支出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7</w:t>
      </w:r>
      <w:r>
        <w:rPr>
          <w:rFonts w:hint="eastAsia" w:ascii="宋体" w:hAnsi="宋体"/>
          <w:b/>
          <w:color w:val="000000"/>
          <w:sz w:val="24"/>
          <w:szCs w:val="24"/>
          <w:lang w:val="zh-CN"/>
        </w:rPr>
        <w:t>．文化旅游体育与传媒支出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8</w:t>
      </w:r>
      <w:r>
        <w:rPr>
          <w:rFonts w:hint="eastAsia" w:ascii="宋体" w:hAnsi="宋体"/>
          <w:b/>
          <w:color w:val="000000"/>
          <w:sz w:val="24"/>
          <w:szCs w:val="24"/>
          <w:lang w:val="zh-CN"/>
        </w:rPr>
        <w:t>．社会保障和就业支出</w:t>
      </w:r>
      <w:r>
        <w:rPr>
          <w:rFonts w:hint="eastAsia" w:ascii="宋体" w:hAnsi="宋体"/>
          <w:color w:val="000000"/>
          <w:sz w:val="24"/>
          <w:szCs w:val="24"/>
          <w:lang w:val="zh-CN"/>
        </w:rPr>
        <w:t>年初预算数为1.37万元,支出决算为3.91万元,完成年初预算的285.39%,决算数大于预算数的主要原因是人员增加，社会保障费用和就业支出增多。</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9</w:t>
      </w:r>
      <w:r>
        <w:rPr>
          <w:rFonts w:hint="eastAsia" w:ascii="宋体" w:hAnsi="宋体"/>
          <w:b/>
          <w:color w:val="000000"/>
          <w:sz w:val="24"/>
          <w:szCs w:val="24"/>
          <w:lang w:val="zh-CN"/>
        </w:rPr>
        <w:t>．卫生健康支出</w:t>
      </w:r>
      <w:r>
        <w:rPr>
          <w:rFonts w:hint="eastAsia" w:ascii="宋体" w:hAnsi="宋体"/>
          <w:color w:val="000000"/>
          <w:sz w:val="24"/>
          <w:szCs w:val="24"/>
          <w:lang w:val="zh-CN"/>
        </w:rPr>
        <w:t>年初预算数为2.93万元,支出决算为3.16万元,完成年初预算的107.81%,决算数大于预算数的主要原因是</w:t>
      </w:r>
      <w:r>
        <w:rPr>
          <w:rFonts w:hint="default" w:ascii="宋体" w:hAnsi="宋体"/>
          <w:color w:val="000000"/>
          <w:sz w:val="24"/>
          <w:szCs w:val="24"/>
        </w:rPr>
        <w:t>人员增加，卫生健康支出增多</w:t>
      </w:r>
      <w:r>
        <w:rPr>
          <w:rFonts w:hint="eastAsia" w:ascii="宋体" w:hAnsi="宋体"/>
          <w:color w:val="000000"/>
          <w:sz w:val="24"/>
          <w:szCs w:val="24"/>
          <w:lang w:val="zh-CN"/>
        </w:rPr>
        <w:t>。</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10</w:t>
      </w:r>
      <w:r>
        <w:rPr>
          <w:rFonts w:hint="eastAsia" w:ascii="宋体" w:hAnsi="宋体"/>
          <w:b/>
          <w:color w:val="000000"/>
          <w:sz w:val="24"/>
          <w:szCs w:val="24"/>
          <w:lang w:val="zh-CN"/>
        </w:rPr>
        <w:t>．节能环保支出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11</w:t>
      </w:r>
      <w:r>
        <w:rPr>
          <w:rFonts w:hint="eastAsia" w:ascii="宋体" w:hAnsi="宋体"/>
          <w:b/>
          <w:color w:val="000000"/>
          <w:sz w:val="24"/>
          <w:szCs w:val="24"/>
          <w:lang w:val="zh-CN"/>
        </w:rPr>
        <w:t>．城乡社区支出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12</w:t>
      </w:r>
      <w:r>
        <w:rPr>
          <w:rFonts w:hint="eastAsia" w:ascii="宋体" w:hAnsi="宋体"/>
          <w:b/>
          <w:color w:val="000000"/>
          <w:sz w:val="24"/>
          <w:szCs w:val="24"/>
          <w:lang w:val="zh-CN"/>
        </w:rPr>
        <w:t>．农林水支出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13</w:t>
      </w:r>
      <w:r>
        <w:rPr>
          <w:rFonts w:hint="eastAsia" w:ascii="宋体" w:hAnsi="宋体"/>
          <w:b/>
          <w:color w:val="000000"/>
          <w:sz w:val="24"/>
          <w:szCs w:val="24"/>
          <w:lang w:val="zh-CN"/>
        </w:rPr>
        <w:t>．交通运输支出</w:t>
      </w:r>
      <w:r>
        <w:rPr>
          <w:rFonts w:hint="eastAsia" w:ascii="宋体" w:hAnsi="宋体"/>
          <w:color w:val="000000"/>
          <w:sz w:val="24"/>
          <w:szCs w:val="24"/>
          <w:lang w:val="zh-CN"/>
        </w:rPr>
        <w:t>年初预算数为0.00万元,支出决算为0.00万元,完成年初预算的%,决算数小于预算数的主要原因是本单位无此项支出。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14</w:t>
      </w:r>
      <w:r>
        <w:rPr>
          <w:rFonts w:hint="eastAsia" w:ascii="宋体" w:hAnsi="宋体"/>
          <w:b/>
          <w:color w:val="000000"/>
          <w:sz w:val="24"/>
          <w:szCs w:val="24"/>
          <w:lang w:val="zh-CN"/>
        </w:rPr>
        <w:t>．资源勘探工业信息等支出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15</w:t>
      </w:r>
      <w:r>
        <w:rPr>
          <w:rFonts w:hint="eastAsia" w:ascii="宋体" w:hAnsi="宋体"/>
          <w:b/>
          <w:color w:val="000000"/>
          <w:sz w:val="24"/>
          <w:szCs w:val="24"/>
          <w:lang w:val="zh-CN"/>
        </w:rPr>
        <w:t>．商业服务业等支出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16</w:t>
      </w:r>
      <w:r>
        <w:rPr>
          <w:rFonts w:hint="eastAsia" w:ascii="宋体" w:hAnsi="宋体"/>
          <w:b/>
          <w:color w:val="000000"/>
          <w:sz w:val="24"/>
          <w:szCs w:val="24"/>
          <w:lang w:val="zh-CN"/>
        </w:rPr>
        <w:t>．金融支出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17</w:t>
      </w:r>
      <w:r>
        <w:rPr>
          <w:rFonts w:hint="eastAsia" w:ascii="宋体" w:hAnsi="宋体"/>
          <w:b/>
          <w:color w:val="000000"/>
          <w:sz w:val="24"/>
          <w:szCs w:val="24"/>
          <w:lang w:val="zh-CN"/>
        </w:rPr>
        <w:t>．援助其他地区支出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highlight w:val="red"/>
          <w:lang w:val="zh-CN"/>
        </w:rPr>
      </w:pPr>
      <w:r>
        <w:rPr>
          <w:rFonts w:ascii="Times New Roman" w:hAnsi="Times New Roman" w:eastAsia="Times New Roman"/>
          <w:b/>
          <w:color w:val="000000"/>
          <w:sz w:val="24"/>
          <w:szCs w:val="24"/>
          <w:lang w:val="zh-CN"/>
        </w:rPr>
        <w:t>18</w:t>
      </w:r>
      <w:r>
        <w:rPr>
          <w:rFonts w:hint="eastAsia" w:ascii="宋体" w:hAnsi="宋体"/>
          <w:b/>
          <w:color w:val="000000"/>
          <w:sz w:val="24"/>
          <w:szCs w:val="24"/>
          <w:lang w:val="zh-CN"/>
        </w:rPr>
        <w:t>．自然资源海洋气象等支出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w:t>
      </w:r>
      <w:r>
        <w:rPr>
          <w:rFonts w:hint="eastAsia" w:ascii="宋体" w:hAnsi="宋体"/>
          <w:color w:val="000000"/>
          <w:sz w:val="24"/>
          <w:szCs w:val="24"/>
          <w:highlight w:val="none"/>
          <w:lang w:val="zh-CN"/>
        </w:rPr>
        <w:t>主要原因是</w:t>
      </w:r>
      <w:r>
        <w:rPr>
          <w:rFonts w:hint="eastAsia" w:ascii="宋体" w:hAnsi="宋体"/>
          <w:color w:val="000000"/>
          <w:sz w:val="24"/>
          <w:szCs w:val="24"/>
          <w:lang w:val="zh-CN"/>
        </w:rPr>
        <w:t>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19</w:t>
      </w:r>
      <w:r>
        <w:rPr>
          <w:rFonts w:hint="eastAsia" w:ascii="宋体" w:hAnsi="宋体"/>
          <w:b/>
          <w:color w:val="000000"/>
          <w:sz w:val="24"/>
          <w:szCs w:val="24"/>
          <w:lang w:val="zh-CN"/>
        </w:rPr>
        <w:t>．住房保障支出</w:t>
      </w:r>
      <w:r>
        <w:rPr>
          <w:rFonts w:hint="eastAsia" w:ascii="宋体" w:hAnsi="宋体"/>
          <w:color w:val="000000"/>
          <w:sz w:val="24"/>
          <w:szCs w:val="24"/>
          <w:lang w:val="zh-CN"/>
        </w:rPr>
        <w:t>年初预算数为1.01万元,支出决算为3.00万元,完成年初预算的297.03%,决算数大于预算数的主要原因是人员增加，住房公积金缴纳费用增多。</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20</w:t>
      </w:r>
      <w:r>
        <w:rPr>
          <w:rFonts w:hint="eastAsia" w:ascii="宋体" w:hAnsi="宋体"/>
          <w:b/>
          <w:color w:val="000000"/>
          <w:sz w:val="24"/>
          <w:szCs w:val="24"/>
          <w:lang w:val="zh-CN"/>
        </w:rPr>
        <w:t>．粮油物资储备支出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21.</w:t>
      </w:r>
      <w:r>
        <w:rPr>
          <w:rFonts w:hint="eastAsia" w:ascii="宋体" w:hAnsi="宋体"/>
          <w:b/>
          <w:color w:val="000000"/>
          <w:sz w:val="24"/>
          <w:szCs w:val="24"/>
          <w:lang w:val="zh-CN"/>
        </w:rPr>
        <w:t>国有资本经营预算支出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22</w:t>
      </w:r>
      <w:r>
        <w:rPr>
          <w:rFonts w:hint="eastAsia" w:ascii="宋体" w:hAnsi="宋体"/>
          <w:b/>
          <w:color w:val="000000"/>
          <w:sz w:val="24"/>
          <w:szCs w:val="24"/>
          <w:lang w:val="zh-CN"/>
        </w:rPr>
        <w:t>．灾害防治及应急管理支出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等于</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23</w:t>
      </w:r>
      <w:r>
        <w:rPr>
          <w:rFonts w:hint="eastAsia" w:ascii="宋体" w:hAnsi="宋体"/>
          <w:b/>
          <w:color w:val="000000"/>
          <w:sz w:val="24"/>
          <w:szCs w:val="24"/>
          <w:lang w:val="zh-CN"/>
        </w:rPr>
        <w:t>．其他支出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24</w:t>
      </w:r>
      <w:r>
        <w:rPr>
          <w:rFonts w:hint="eastAsia" w:ascii="宋体" w:hAnsi="宋体"/>
          <w:b/>
          <w:color w:val="000000"/>
          <w:sz w:val="24"/>
          <w:szCs w:val="24"/>
          <w:lang w:val="zh-CN"/>
        </w:rPr>
        <w:t>．债务还本支出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25</w:t>
      </w:r>
      <w:r>
        <w:rPr>
          <w:rFonts w:hint="eastAsia" w:ascii="宋体" w:hAnsi="宋体"/>
          <w:b/>
          <w:color w:val="000000"/>
          <w:sz w:val="24"/>
          <w:szCs w:val="24"/>
          <w:lang w:val="zh-CN"/>
        </w:rPr>
        <w:t>．债务付息支出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26</w:t>
      </w:r>
      <w:r>
        <w:rPr>
          <w:rFonts w:hint="eastAsia" w:ascii="宋体" w:hAnsi="宋体"/>
          <w:b/>
          <w:color w:val="000000"/>
          <w:sz w:val="24"/>
          <w:szCs w:val="24"/>
          <w:lang w:val="zh-CN"/>
        </w:rPr>
        <w:t>．抗疫特别国债安排的支出</w:t>
      </w:r>
      <w:r>
        <w:rPr>
          <w:rFonts w:hint="eastAsia" w:ascii="宋体" w:hAnsi="宋体"/>
          <w:color w:val="000000"/>
          <w:sz w:val="24"/>
          <w:szCs w:val="24"/>
          <w:lang w:val="zh-CN"/>
        </w:rPr>
        <w:t>年初预算数为0.00万元,支出决算为0.00万元,完成年初预算的%,决算数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六、一般公共预算财政拨款基本支出决算情况说明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2022年度一般公共预算财政拨款基本支出67.69万元。其中：</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人员经费</w:t>
      </w:r>
      <w:r>
        <w:rPr>
          <w:rFonts w:hint="eastAsia" w:ascii="宋体" w:hAnsi="宋体"/>
          <w:color w:val="000000"/>
          <w:sz w:val="24"/>
          <w:szCs w:val="24"/>
          <w:lang w:val="zh-CN"/>
        </w:rPr>
        <w:t>53.92万元,较上年决算数增加30.12万元,增长126.52%,主要原因是工作人员增加。人员经费用途主要包括基本工资、津贴补贴、奖金、社会保障缴费。</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公用经费</w:t>
      </w:r>
      <w:r>
        <w:rPr>
          <w:rFonts w:hint="eastAsia" w:ascii="宋体" w:hAnsi="宋体"/>
          <w:color w:val="000000"/>
          <w:sz w:val="24"/>
          <w:szCs w:val="24"/>
          <w:lang w:val="zh-CN"/>
        </w:rPr>
        <w:t>13.77万元,较上年决算数增加7.48万元,增长118.97%,主要原因是</w:t>
      </w:r>
      <w:r>
        <w:rPr>
          <w:rFonts w:hint="default" w:ascii="宋体" w:hAnsi="宋体"/>
          <w:color w:val="000000"/>
          <w:sz w:val="24"/>
          <w:szCs w:val="24"/>
        </w:rPr>
        <w:t>公务接待增加，导致公务接待费用增多;人员增加，导致劳务费支出增多</w:t>
      </w:r>
      <w:r>
        <w:rPr>
          <w:rFonts w:hint="eastAsia" w:ascii="宋体" w:hAnsi="宋体"/>
          <w:color w:val="000000"/>
          <w:sz w:val="24"/>
          <w:szCs w:val="24"/>
          <w:lang w:val="zh-CN"/>
        </w:rPr>
        <w:t>。公用经费用途主要包括办公费、印刷费、邮寄费</w:t>
      </w:r>
      <w:r>
        <w:rPr>
          <w:rFonts w:hint="default" w:ascii="宋体" w:hAnsi="宋体"/>
          <w:color w:val="000000"/>
          <w:sz w:val="24"/>
          <w:szCs w:val="24"/>
        </w:rPr>
        <w:t>、其它交通费用、差旅费、物业管理费、公务接待费、劳务费、工会经费、福利费</w:t>
      </w:r>
      <w:r>
        <w:rPr>
          <w:rFonts w:hint="eastAsia" w:ascii="宋体" w:hAnsi="宋体"/>
          <w:color w:val="000000"/>
          <w:sz w:val="24"/>
          <w:szCs w:val="24"/>
          <w:lang w:val="zh-CN"/>
        </w:rPr>
        <w:t>。</w:t>
      </w:r>
    </w:p>
    <w:p>
      <w:pPr>
        <w:spacing w:before="100" w:after="100"/>
        <w:jc w:val="left"/>
        <w:rPr>
          <w:rFonts w:ascii="宋体" w:hAnsi="宋体"/>
          <w:color w:val="000000"/>
          <w:sz w:val="24"/>
          <w:szCs w:val="24"/>
          <w:lang w:val="zh-CN"/>
        </w:rPr>
      </w:pPr>
      <w:r>
        <w:rPr>
          <w:rFonts w:hint="eastAsia" w:ascii="宋体" w:hAnsi="宋体"/>
          <w:color w:val="000000"/>
          <w:sz w:val="24"/>
          <w:szCs w:val="24"/>
        </w:rPr>
        <w:t>七</w:t>
      </w:r>
      <w:r>
        <w:rPr>
          <w:rFonts w:hint="eastAsia" w:ascii="宋体" w:hAnsi="宋体"/>
          <w:color w:val="000000"/>
          <w:sz w:val="24"/>
          <w:szCs w:val="24"/>
          <w:lang w:val="zh-CN"/>
        </w:rPr>
        <w:t>、机关运行经费支出情况说明</w:t>
      </w:r>
    </w:p>
    <w:p>
      <w:pPr>
        <w:spacing w:before="100" w:after="100"/>
        <w:jc w:val="left"/>
        <w:rPr>
          <w:rFonts w:hint="default" w:ascii="宋体" w:hAnsi="宋体"/>
          <w:color w:val="000000"/>
          <w:sz w:val="24"/>
          <w:szCs w:val="24"/>
        </w:rPr>
      </w:pPr>
      <w:r>
        <w:rPr>
          <w:rFonts w:hint="eastAsia" w:ascii="宋体" w:hAnsi="宋体"/>
          <w:color w:val="000000"/>
          <w:sz w:val="24"/>
          <w:szCs w:val="24"/>
          <w:lang w:val="zh-CN"/>
        </w:rPr>
        <w:t>2022年度本部门机关运行经费支出13.77万元,机关运行经费主要用于开支</w:t>
      </w:r>
      <w:r>
        <w:rPr>
          <w:rFonts w:hint="default" w:ascii="宋体" w:hAnsi="宋体"/>
          <w:color w:val="000000"/>
          <w:sz w:val="24"/>
          <w:szCs w:val="24"/>
        </w:rPr>
        <w:t>办公费、印刷费、邮寄费、其它交通费用、差旅费、物业管理费、公务接待费、劳务费、工会经费、福利费。</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机关运行经费较上年决算数增加7.48万元,增长118.92%,主要原因是</w:t>
      </w:r>
      <w:r>
        <w:rPr>
          <w:rFonts w:hint="default" w:ascii="宋体" w:hAnsi="宋体"/>
          <w:color w:val="000000"/>
          <w:sz w:val="24"/>
          <w:szCs w:val="24"/>
        </w:rPr>
        <w:t>人员增加，劳务费支出增多;公务接待费用增多</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本年度会议费支出0.00万元,较上年决算数减少0.0万元,下降%,主要原因是本单位无此项支出。本年度培训费支出0.00万元,较上年决算数减少0.1万元,下降100.0%,主要原因是民营经济</w:t>
      </w:r>
      <w:r>
        <w:rPr>
          <w:rFonts w:hint="default" w:ascii="宋体" w:hAnsi="宋体"/>
          <w:color w:val="000000"/>
          <w:sz w:val="24"/>
          <w:szCs w:val="24"/>
        </w:rPr>
        <w:t>人士</w:t>
      </w:r>
      <w:r>
        <w:rPr>
          <w:rFonts w:hint="eastAsia" w:ascii="宋体" w:hAnsi="宋体"/>
          <w:color w:val="000000"/>
          <w:sz w:val="24"/>
          <w:szCs w:val="24"/>
          <w:lang w:val="zh-CN"/>
        </w:rPr>
        <w:t>培训减少。</w:t>
      </w:r>
    </w:p>
    <w:p>
      <w:pPr>
        <w:spacing w:before="100" w:after="100"/>
        <w:jc w:val="left"/>
        <w:rPr>
          <w:rFonts w:ascii="宋体" w:hAnsi="宋体"/>
          <w:color w:val="000000"/>
          <w:sz w:val="24"/>
          <w:szCs w:val="24"/>
          <w:lang w:val="zh-CN"/>
        </w:rPr>
      </w:pPr>
      <w:r>
        <w:rPr>
          <w:rFonts w:hint="eastAsia" w:ascii="宋体" w:hAnsi="宋体"/>
          <w:color w:val="000000"/>
          <w:sz w:val="24"/>
          <w:szCs w:val="24"/>
        </w:rPr>
        <w:t>八</w:t>
      </w:r>
      <w:r>
        <w:rPr>
          <w:rFonts w:hint="eastAsia" w:ascii="宋体" w:hAnsi="宋体"/>
          <w:color w:val="000000"/>
          <w:sz w:val="24"/>
          <w:szCs w:val="24"/>
          <w:lang w:val="zh-CN"/>
        </w:rPr>
        <w:t>、政府采购支出情况说明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本部门政府采购支出合计5.25万元,其中：政府采购货物支出5.25万元、政府采购工程支出0.00万元、政府采购服务支出0.00万元。授予中小企业合同金额5.25万元,占政府采购支出总额的100.00%,其中：授予小微企业合同金额5.25万元,占政府采购支出总额的100.00%。</w:t>
      </w:r>
    </w:p>
    <w:p>
      <w:pPr>
        <w:spacing w:before="100" w:after="100"/>
        <w:jc w:val="left"/>
        <w:rPr>
          <w:rFonts w:ascii="宋体" w:hAnsi="宋体"/>
          <w:color w:val="000000"/>
          <w:sz w:val="24"/>
          <w:szCs w:val="24"/>
          <w:lang w:val="zh-CN"/>
        </w:rPr>
      </w:pPr>
      <w:r>
        <w:rPr>
          <w:rFonts w:hint="eastAsia" w:ascii="宋体" w:hAnsi="宋体"/>
          <w:color w:val="000000"/>
          <w:sz w:val="24"/>
          <w:szCs w:val="24"/>
        </w:rPr>
        <w:t>九</w:t>
      </w:r>
      <w:r>
        <w:rPr>
          <w:rFonts w:hint="eastAsia" w:ascii="宋体" w:hAnsi="宋体"/>
          <w:color w:val="000000"/>
          <w:sz w:val="24"/>
          <w:szCs w:val="24"/>
          <w:lang w:val="zh-CN"/>
        </w:rPr>
        <w:t>、国有资产占用情况说明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十、政府性基金预算财政拨款收支决算情况说明</w:t>
      </w:r>
    </w:p>
    <w:p>
      <w:pPr>
        <w:spacing w:before="100" w:after="100"/>
        <w:jc w:val="left"/>
        <w:rPr>
          <w:rFonts w:ascii="宋体" w:hAnsi="宋体"/>
          <w:color w:val="000000"/>
          <w:sz w:val="24"/>
          <w:szCs w:val="24"/>
        </w:rPr>
      </w:pPr>
      <w:r>
        <w:rPr>
          <w:rFonts w:hint="eastAsia" w:ascii="宋体" w:hAnsi="宋体"/>
          <w:color w:val="000000"/>
          <w:sz w:val="24"/>
          <w:szCs w:val="24"/>
          <w:lang w:val="zh-CN"/>
        </w:rPr>
        <w:t>2022年度政府性基金预算财政拨款年初结转和结余0.00万元,本年收入0.00万元,本年支出0.00万元,年末结转和结余0.00</w:t>
      </w:r>
      <w:r>
        <w:rPr>
          <w:rFonts w:hint="eastAsia" w:ascii="宋体" w:hAnsi="宋体"/>
          <w:color w:val="000000"/>
          <w:sz w:val="24"/>
          <w:szCs w:val="24"/>
        </w:rPr>
        <w:t>万元</w:t>
      </w:r>
      <w:r>
        <w:rPr>
          <w:rFonts w:hint="eastAsia" w:ascii="宋体" w:hAnsi="宋体"/>
          <w:color w:val="000000"/>
          <w:sz w:val="24"/>
          <w:szCs w:val="24"/>
          <w:lang w:val="zh-CN"/>
        </w:rPr>
        <w:t>,支出具体情况如下：本部门</w:t>
      </w:r>
      <w:r>
        <w:rPr>
          <w:rFonts w:hint="eastAsia" w:ascii="宋体" w:hAnsi="宋体"/>
          <w:color w:val="000000"/>
          <w:sz w:val="24"/>
          <w:szCs w:val="24"/>
        </w:rPr>
        <w:t>2022</w:t>
      </w:r>
      <w:r>
        <w:rPr>
          <w:rFonts w:hint="eastAsia" w:ascii="宋体" w:hAnsi="宋体"/>
          <w:color w:val="000000"/>
          <w:sz w:val="24"/>
          <w:szCs w:val="24"/>
          <w:lang w:val="zh-CN"/>
        </w:rPr>
        <w:t>年度无政府性基金收入,也没有使用政府性基金安排的支出。</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十</w:t>
      </w:r>
      <w:r>
        <w:rPr>
          <w:rFonts w:hint="eastAsia" w:ascii="宋体" w:hAnsi="宋体"/>
          <w:color w:val="000000"/>
          <w:sz w:val="24"/>
          <w:szCs w:val="24"/>
        </w:rPr>
        <w:t>一</w:t>
      </w:r>
      <w:r>
        <w:rPr>
          <w:rFonts w:hint="eastAsia" w:ascii="宋体" w:hAnsi="宋体"/>
          <w:color w:val="000000"/>
          <w:sz w:val="24"/>
          <w:szCs w:val="24"/>
          <w:lang w:val="zh-CN"/>
        </w:rPr>
        <w:t>、国有资本经营预算财政拨款支出情况说明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2022年度国有资本经营预算财政拨款本年支出0.00万元,主要用于：本部门2022年度没有使用国有资本经营预算安排的支出。</w:t>
      </w:r>
    </w:p>
    <w:p>
      <w:pPr>
        <w:spacing w:before="100" w:after="100"/>
        <w:jc w:val="left"/>
        <w:rPr>
          <w:rFonts w:ascii="宋体" w:hAnsi="宋体"/>
          <w:color w:val="000000"/>
          <w:sz w:val="24"/>
          <w:szCs w:val="24"/>
          <w:lang w:val="zh-CN"/>
        </w:rPr>
      </w:pPr>
      <w:r>
        <w:rPr>
          <w:rFonts w:hint="eastAsia" w:ascii="宋体" w:hAnsi="宋体"/>
          <w:color w:val="000000"/>
          <w:sz w:val="24"/>
          <w:szCs w:val="24"/>
        </w:rPr>
        <w:t>十二</w:t>
      </w:r>
      <w:r>
        <w:rPr>
          <w:rFonts w:hint="eastAsia" w:ascii="宋体" w:hAnsi="宋体"/>
          <w:color w:val="000000"/>
          <w:sz w:val="24"/>
          <w:szCs w:val="24"/>
          <w:lang w:val="zh-CN"/>
        </w:rPr>
        <w:t>、财政拨款</w:t>
      </w:r>
      <w:r>
        <w:rPr>
          <w:rFonts w:ascii="宋体" w:hAnsi="宋体"/>
          <w:color w:val="000000"/>
          <w:sz w:val="24"/>
          <w:szCs w:val="24"/>
          <w:lang w:val="zh-CN"/>
        </w:rPr>
        <w:t>“</w:t>
      </w:r>
      <w:r>
        <w:rPr>
          <w:rFonts w:hint="eastAsia" w:ascii="宋体" w:hAnsi="宋体"/>
          <w:color w:val="000000"/>
          <w:sz w:val="24"/>
          <w:szCs w:val="24"/>
          <w:lang w:val="zh-CN"/>
        </w:rPr>
        <w:t>三公</w:t>
      </w:r>
      <w:r>
        <w:rPr>
          <w:rFonts w:ascii="宋体" w:hAnsi="宋体"/>
          <w:color w:val="000000"/>
          <w:sz w:val="24"/>
          <w:szCs w:val="24"/>
          <w:lang w:val="zh-CN"/>
        </w:rPr>
        <w:t>”</w:t>
      </w:r>
      <w:r>
        <w:rPr>
          <w:rFonts w:hint="eastAsia" w:ascii="宋体" w:hAnsi="宋体"/>
          <w:color w:val="000000"/>
          <w:sz w:val="24"/>
          <w:szCs w:val="24"/>
          <w:lang w:val="zh-CN"/>
        </w:rPr>
        <w:t>经费支出决算情况说明</w:t>
      </w:r>
    </w:p>
    <w:p>
      <w:pPr>
        <w:spacing w:before="100" w:after="100"/>
        <w:jc w:val="left"/>
        <w:rPr>
          <w:rFonts w:hint="default" w:ascii="宋体" w:hAnsi="宋体"/>
          <w:color w:val="000000"/>
          <w:sz w:val="24"/>
          <w:szCs w:val="24"/>
        </w:rPr>
      </w:pPr>
      <w:r>
        <w:rPr>
          <w:rFonts w:hint="default" w:ascii="宋体" w:hAnsi="宋体"/>
          <w:color w:val="000000"/>
          <w:sz w:val="24"/>
          <w:szCs w:val="24"/>
        </w:rPr>
        <w:t>2022年度，我单位''三公''经费支出全年预算数为1.90万元，支出决算为1.9万元，主要用于公务接待。</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(一)</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经费财政拨款支出总体情况说明</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w:t>
      </w:r>
      <w:r>
        <w:rPr>
          <w:rFonts w:ascii="宋体" w:hAnsi="宋体"/>
          <w:color w:val="000000"/>
          <w:sz w:val="24"/>
          <w:szCs w:val="24"/>
          <w:lang w:val="zh-CN"/>
        </w:rPr>
        <w:t>“</w:t>
      </w:r>
      <w:r>
        <w:rPr>
          <w:rFonts w:hint="eastAsia" w:ascii="宋体" w:hAnsi="宋体"/>
          <w:color w:val="000000"/>
          <w:sz w:val="24"/>
          <w:szCs w:val="24"/>
          <w:lang w:val="zh-CN"/>
        </w:rPr>
        <w:t>三公</w:t>
      </w:r>
      <w:r>
        <w:rPr>
          <w:rFonts w:ascii="宋体" w:hAnsi="宋体"/>
          <w:color w:val="000000"/>
          <w:sz w:val="24"/>
          <w:szCs w:val="24"/>
          <w:lang w:val="zh-CN"/>
        </w:rPr>
        <w:t>”</w:t>
      </w:r>
      <w:r>
        <w:rPr>
          <w:rFonts w:hint="eastAsia" w:ascii="宋体" w:hAnsi="宋体"/>
          <w:color w:val="000000"/>
          <w:sz w:val="24"/>
          <w:szCs w:val="24"/>
          <w:lang w:val="zh-CN"/>
        </w:rPr>
        <w:t>经费支出</w:t>
      </w:r>
      <w:r>
        <w:rPr>
          <w:rFonts w:hint="eastAsia" w:ascii="宋体" w:hAnsi="宋体"/>
          <w:color w:val="000000"/>
          <w:sz w:val="24"/>
          <w:szCs w:val="24"/>
        </w:rPr>
        <w:t>全年</w:t>
      </w:r>
      <w:r>
        <w:rPr>
          <w:rFonts w:hint="eastAsia" w:ascii="宋体" w:hAnsi="宋体"/>
          <w:color w:val="000000"/>
          <w:sz w:val="24"/>
          <w:szCs w:val="24"/>
          <w:lang w:val="zh-CN"/>
        </w:rPr>
        <w:t>预算数为1.90万元,支出决算为1.90万元</w:t>
      </w:r>
      <w:r>
        <w:rPr>
          <w:rFonts w:hint="default" w:ascii="宋体" w:hAnsi="宋体"/>
          <w:color w:val="000000"/>
          <w:sz w:val="24"/>
          <w:szCs w:val="24"/>
        </w:rPr>
        <w:t>，</w:t>
      </w:r>
      <w:r>
        <w:rPr>
          <w:rFonts w:hint="eastAsia" w:ascii="宋体" w:hAnsi="宋体"/>
          <w:color w:val="000000"/>
          <w:sz w:val="24"/>
          <w:szCs w:val="24"/>
        </w:rPr>
        <w:t>较上年决算数增加1.35</w:t>
      </w:r>
      <w:r>
        <w:rPr>
          <w:rFonts w:hint="eastAsia" w:ascii="宋体" w:hAnsi="宋体"/>
          <w:color w:val="000000"/>
          <w:sz w:val="24"/>
          <w:szCs w:val="24"/>
          <w:lang w:val="zh-CN"/>
        </w:rPr>
        <w:t>万元</w:t>
      </w:r>
      <w:r>
        <w:rPr>
          <w:rFonts w:hint="eastAsia" w:ascii="宋体" w:hAnsi="宋体"/>
          <w:color w:val="000000"/>
          <w:sz w:val="24"/>
          <w:szCs w:val="24"/>
        </w:rPr>
        <w:t>,增长245.26</w:t>
      </w:r>
      <w:r>
        <w:rPr>
          <w:rFonts w:hint="eastAsia" w:ascii="宋体" w:hAnsi="宋体"/>
          <w:color w:val="000000"/>
          <w:sz w:val="24"/>
          <w:szCs w:val="24"/>
          <w:lang w:val="zh-CN"/>
        </w:rPr>
        <w:t>%</w:t>
      </w:r>
      <w:r>
        <w:rPr>
          <w:rFonts w:hint="eastAsia" w:ascii="宋体" w:hAnsi="宋体"/>
          <w:color w:val="000000"/>
          <w:sz w:val="24"/>
          <w:szCs w:val="24"/>
        </w:rPr>
        <w:t>,主要原因是招商引资活动增加、商会往来密切</w:t>
      </w:r>
      <w:r>
        <w:rPr>
          <w:rFonts w:hint="eastAsia" w:ascii="宋体" w:hAnsi="宋体"/>
          <w:color w:val="000000"/>
          <w:sz w:val="24"/>
          <w:szCs w:val="24"/>
          <w:lang w:val="zh-CN"/>
        </w:rPr>
        <w:t>。</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(二)</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经费财政拨款支出决算具体情况说明</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1.</w:t>
      </w:r>
      <w:r>
        <w:rPr>
          <w:rFonts w:hint="eastAsia" w:ascii="宋体" w:hAnsi="宋体"/>
          <w:b/>
          <w:color w:val="000000"/>
          <w:sz w:val="24"/>
          <w:szCs w:val="24"/>
          <w:lang w:val="zh-CN"/>
        </w:rPr>
        <w:t>因公出国(境)费用</w:t>
      </w:r>
      <w:r>
        <w:rPr>
          <w:rFonts w:hint="eastAsia" w:ascii="宋体" w:hAnsi="宋体"/>
          <w:color w:val="000000"/>
          <w:sz w:val="24"/>
          <w:szCs w:val="24"/>
        </w:rPr>
        <w:t>全年</w:t>
      </w:r>
      <w:r>
        <w:rPr>
          <w:rFonts w:hint="eastAsia" w:ascii="宋体" w:hAnsi="宋体"/>
          <w:color w:val="000000"/>
          <w:sz w:val="24"/>
          <w:szCs w:val="24"/>
          <w:lang w:val="zh-CN"/>
        </w:rPr>
        <w:t>预算数为0.00万元,支出决算为0.00万元,决算数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r>
        <w:rPr>
          <w:rFonts w:hint="eastAsia" w:ascii="宋体" w:hAnsi="宋体"/>
          <w:color w:val="000000"/>
          <w:sz w:val="24"/>
          <w:szCs w:val="24"/>
        </w:rPr>
        <w:t>较上年决算数减少0.0</w:t>
      </w:r>
      <w:r>
        <w:rPr>
          <w:rFonts w:hint="eastAsia" w:ascii="宋体" w:hAnsi="宋体"/>
          <w:color w:val="000000"/>
          <w:sz w:val="24"/>
          <w:szCs w:val="24"/>
          <w:lang w:val="zh-CN"/>
        </w:rPr>
        <w:t>万元</w:t>
      </w:r>
      <w:r>
        <w:rPr>
          <w:rFonts w:hint="eastAsia" w:ascii="宋体" w:hAnsi="宋体"/>
          <w:color w:val="000000"/>
          <w:sz w:val="24"/>
          <w:szCs w:val="24"/>
        </w:rPr>
        <w:t>,下降</w:t>
      </w:r>
      <w:r>
        <w:rPr>
          <w:rFonts w:hint="eastAsia" w:ascii="宋体" w:hAnsi="宋体"/>
          <w:color w:val="000000"/>
          <w:sz w:val="24"/>
          <w:szCs w:val="24"/>
          <w:lang w:val="zh-CN"/>
        </w:rPr>
        <w:t>%</w:t>
      </w:r>
      <w:r>
        <w:rPr>
          <w:rFonts w:hint="eastAsia" w:ascii="宋体" w:hAnsi="宋体"/>
          <w:color w:val="000000"/>
          <w:sz w:val="24"/>
          <w:szCs w:val="24"/>
        </w:rPr>
        <w:t>,主要原因是</w:t>
      </w:r>
      <w:r>
        <w:rPr>
          <w:rFonts w:hint="eastAsia" w:ascii="宋体" w:hAnsi="宋体"/>
          <w:color w:val="000000"/>
          <w:sz w:val="24"/>
          <w:szCs w:val="24"/>
          <w:lang w:val="zh-CN"/>
        </w:rPr>
        <w:t>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2.</w:t>
      </w:r>
      <w:r>
        <w:rPr>
          <w:rFonts w:hint="eastAsia" w:ascii="宋体" w:hAnsi="宋体"/>
          <w:b/>
          <w:color w:val="000000"/>
          <w:sz w:val="24"/>
          <w:szCs w:val="24"/>
          <w:lang w:val="zh-CN"/>
        </w:rPr>
        <w:t>公务用车购置及运行维护费</w:t>
      </w:r>
      <w:r>
        <w:rPr>
          <w:rFonts w:hint="eastAsia" w:ascii="宋体" w:hAnsi="宋体"/>
          <w:color w:val="000000"/>
          <w:sz w:val="24"/>
          <w:szCs w:val="24"/>
        </w:rPr>
        <w:t>全年</w:t>
      </w:r>
      <w:r>
        <w:rPr>
          <w:rFonts w:hint="eastAsia" w:ascii="宋体" w:hAnsi="宋体"/>
          <w:color w:val="000000"/>
          <w:sz w:val="24"/>
          <w:szCs w:val="24"/>
          <w:lang w:val="zh-CN"/>
        </w:rPr>
        <w:t>预算数为0.00万元,支出决算为0.00万元,决算数</w:t>
      </w:r>
      <w:r>
        <w:rPr>
          <w:rFonts w:hint="default" w:ascii="宋体" w:hAnsi="宋体"/>
          <w:color w:val="000000"/>
          <w:sz w:val="24"/>
          <w:szCs w:val="24"/>
        </w:rPr>
        <w:t>等于</w:t>
      </w:r>
      <w:r>
        <w:rPr>
          <w:rFonts w:hint="eastAsia" w:ascii="宋体" w:hAnsi="宋体"/>
          <w:color w:val="000000"/>
          <w:sz w:val="24"/>
          <w:szCs w:val="24"/>
          <w:lang w:val="zh-CN"/>
        </w:rPr>
        <w:t>于预算数的主要原因是本单位无此项支出，</w:t>
      </w:r>
      <w:r>
        <w:rPr>
          <w:rFonts w:hint="eastAsia" w:ascii="宋体" w:hAnsi="宋体"/>
          <w:color w:val="000000"/>
          <w:sz w:val="24"/>
          <w:szCs w:val="24"/>
        </w:rPr>
        <w:t>较上年决算数减少0.0</w:t>
      </w:r>
      <w:r>
        <w:rPr>
          <w:rFonts w:hint="eastAsia" w:ascii="宋体" w:hAnsi="宋体"/>
          <w:color w:val="000000"/>
          <w:sz w:val="24"/>
          <w:szCs w:val="24"/>
          <w:lang w:val="zh-CN"/>
        </w:rPr>
        <w:t>万元</w:t>
      </w:r>
      <w:r>
        <w:rPr>
          <w:rFonts w:hint="eastAsia" w:ascii="宋体" w:hAnsi="宋体"/>
          <w:color w:val="000000"/>
          <w:sz w:val="24"/>
          <w:szCs w:val="24"/>
        </w:rPr>
        <w:t>,下降</w:t>
      </w:r>
      <w:r>
        <w:rPr>
          <w:rFonts w:hint="eastAsia" w:ascii="宋体" w:hAnsi="宋体"/>
          <w:color w:val="000000"/>
          <w:sz w:val="24"/>
          <w:szCs w:val="24"/>
          <w:lang w:val="zh-CN"/>
        </w:rPr>
        <w:t>%</w:t>
      </w:r>
      <w:r>
        <w:rPr>
          <w:rFonts w:hint="eastAsia" w:ascii="宋体" w:hAnsi="宋体"/>
          <w:color w:val="000000"/>
          <w:sz w:val="24"/>
          <w:szCs w:val="24"/>
        </w:rPr>
        <w:t>,主要原因是</w:t>
      </w:r>
      <w:r>
        <w:rPr>
          <w:rFonts w:hint="eastAsia" w:ascii="宋体" w:hAnsi="宋体"/>
          <w:color w:val="000000"/>
          <w:sz w:val="24"/>
          <w:szCs w:val="24"/>
          <w:lang w:val="zh-CN"/>
        </w:rPr>
        <w:t>本单位无此项支出。</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其中：公务用车购置费</w:t>
      </w:r>
      <w:r>
        <w:rPr>
          <w:rFonts w:hint="eastAsia" w:ascii="宋体" w:hAnsi="宋体"/>
          <w:color w:val="000000"/>
          <w:sz w:val="24"/>
          <w:szCs w:val="24"/>
        </w:rPr>
        <w:t>全年</w:t>
      </w:r>
      <w:r>
        <w:rPr>
          <w:rFonts w:hint="eastAsia" w:ascii="宋体" w:hAnsi="宋体"/>
          <w:color w:val="000000"/>
          <w:sz w:val="24"/>
          <w:szCs w:val="24"/>
          <w:lang w:val="zh-CN"/>
        </w:rPr>
        <w:t>预算数为0.00万元,支出决算为0.00万元,决算数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r>
        <w:rPr>
          <w:rFonts w:hint="eastAsia" w:ascii="宋体" w:hAnsi="宋体"/>
          <w:color w:val="000000"/>
          <w:sz w:val="24"/>
          <w:szCs w:val="24"/>
        </w:rPr>
        <w:t>较上年决算数减少0.0</w:t>
      </w:r>
      <w:r>
        <w:rPr>
          <w:rFonts w:hint="eastAsia" w:ascii="宋体" w:hAnsi="宋体"/>
          <w:color w:val="000000"/>
          <w:sz w:val="24"/>
          <w:szCs w:val="24"/>
          <w:lang w:val="zh-CN"/>
        </w:rPr>
        <w:t>万元</w:t>
      </w:r>
      <w:r>
        <w:rPr>
          <w:rFonts w:hint="eastAsia" w:ascii="宋体" w:hAnsi="宋体"/>
          <w:color w:val="000000"/>
          <w:sz w:val="24"/>
          <w:szCs w:val="24"/>
        </w:rPr>
        <w:t>,下降</w:t>
      </w:r>
      <w:r>
        <w:rPr>
          <w:rFonts w:hint="eastAsia" w:ascii="宋体" w:hAnsi="宋体"/>
          <w:color w:val="000000"/>
          <w:sz w:val="24"/>
          <w:szCs w:val="24"/>
          <w:lang w:val="zh-CN"/>
        </w:rPr>
        <w:t>%</w:t>
      </w:r>
      <w:r>
        <w:rPr>
          <w:rFonts w:hint="eastAsia" w:ascii="宋体" w:hAnsi="宋体"/>
          <w:color w:val="000000"/>
          <w:sz w:val="24"/>
          <w:szCs w:val="24"/>
        </w:rPr>
        <w:t>,主要原因是</w:t>
      </w:r>
      <w:r>
        <w:rPr>
          <w:rFonts w:hint="eastAsia" w:ascii="宋体" w:hAnsi="宋体"/>
          <w:color w:val="000000"/>
          <w:sz w:val="24"/>
          <w:szCs w:val="24"/>
          <w:lang w:val="zh-CN"/>
        </w:rPr>
        <w:t>本单位无此项支出。</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公务用车运行维护费</w:t>
      </w:r>
      <w:r>
        <w:rPr>
          <w:rFonts w:hint="eastAsia" w:ascii="宋体" w:hAnsi="宋体"/>
          <w:color w:val="000000"/>
          <w:sz w:val="24"/>
          <w:szCs w:val="24"/>
        </w:rPr>
        <w:t>全年</w:t>
      </w:r>
      <w:r>
        <w:rPr>
          <w:rFonts w:hint="eastAsia" w:ascii="宋体" w:hAnsi="宋体"/>
          <w:color w:val="000000"/>
          <w:sz w:val="24"/>
          <w:szCs w:val="24"/>
          <w:lang w:val="zh-CN"/>
        </w:rPr>
        <w:t>预算数为0.00万元,支出决算为0.00万元,决算数</w:t>
      </w:r>
      <w:r>
        <w:rPr>
          <w:rFonts w:hint="default" w:ascii="宋体" w:hAnsi="宋体"/>
          <w:color w:val="000000"/>
          <w:sz w:val="24"/>
          <w:szCs w:val="24"/>
        </w:rPr>
        <w:t>等</w:t>
      </w:r>
      <w:r>
        <w:rPr>
          <w:rFonts w:hint="eastAsia" w:ascii="宋体" w:hAnsi="宋体"/>
          <w:color w:val="000000"/>
          <w:sz w:val="24"/>
          <w:szCs w:val="24"/>
          <w:lang w:val="zh-CN"/>
        </w:rPr>
        <w:t>于预算数的主要原因是本单位无此项支出,</w:t>
      </w:r>
      <w:r>
        <w:rPr>
          <w:rFonts w:hint="eastAsia" w:ascii="宋体" w:hAnsi="宋体"/>
          <w:color w:val="000000"/>
          <w:sz w:val="24"/>
          <w:szCs w:val="24"/>
        </w:rPr>
        <w:t>较上年决算数减少0.0</w:t>
      </w:r>
      <w:r>
        <w:rPr>
          <w:rFonts w:hint="eastAsia" w:ascii="宋体" w:hAnsi="宋体"/>
          <w:color w:val="000000"/>
          <w:sz w:val="24"/>
          <w:szCs w:val="24"/>
          <w:lang w:val="zh-CN"/>
        </w:rPr>
        <w:t>万元</w:t>
      </w:r>
      <w:r>
        <w:rPr>
          <w:rFonts w:hint="eastAsia" w:ascii="宋体" w:hAnsi="宋体"/>
          <w:color w:val="000000"/>
          <w:sz w:val="24"/>
          <w:szCs w:val="24"/>
        </w:rPr>
        <w:t>,下降</w:t>
      </w:r>
      <w:r>
        <w:rPr>
          <w:rFonts w:hint="eastAsia" w:ascii="宋体" w:hAnsi="宋体"/>
          <w:color w:val="000000"/>
          <w:sz w:val="24"/>
          <w:szCs w:val="24"/>
          <w:lang w:val="zh-CN"/>
        </w:rPr>
        <w:t>%</w:t>
      </w:r>
      <w:r>
        <w:rPr>
          <w:rFonts w:hint="eastAsia" w:ascii="宋体" w:hAnsi="宋体"/>
          <w:color w:val="000000"/>
          <w:sz w:val="24"/>
          <w:szCs w:val="24"/>
        </w:rPr>
        <w:t>,主要原因是</w:t>
      </w:r>
      <w:r>
        <w:rPr>
          <w:rFonts w:hint="eastAsia" w:ascii="宋体" w:hAnsi="宋体"/>
          <w:color w:val="000000"/>
          <w:sz w:val="24"/>
          <w:szCs w:val="24"/>
          <w:lang w:val="zh-CN"/>
        </w:rPr>
        <w:t>本单位无此项支出。</w:t>
      </w:r>
    </w:p>
    <w:p>
      <w:pPr>
        <w:spacing w:before="100" w:after="100"/>
        <w:jc w:val="left"/>
        <w:rPr>
          <w:rFonts w:ascii="宋体" w:hAnsi="宋体"/>
          <w:color w:val="000000"/>
          <w:sz w:val="24"/>
          <w:szCs w:val="24"/>
          <w:lang w:val="zh-CN"/>
        </w:rPr>
      </w:pPr>
      <w:r>
        <w:rPr>
          <w:rFonts w:ascii="Times New Roman" w:hAnsi="Times New Roman" w:eastAsia="Times New Roman"/>
          <w:b/>
          <w:color w:val="000000"/>
          <w:sz w:val="24"/>
          <w:szCs w:val="24"/>
          <w:lang w:val="zh-CN"/>
        </w:rPr>
        <w:t>3.</w:t>
      </w:r>
      <w:r>
        <w:rPr>
          <w:rFonts w:hint="eastAsia" w:ascii="宋体" w:hAnsi="宋体"/>
          <w:b/>
          <w:color w:val="000000"/>
          <w:sz w:val="24"/>
          <w:szCs w:val="24"/>
          <w:lang w:val="zh-CN"/>
        </w:rPr>
        <w:t>公务接待费</w:t>
      </w:r>
      <w:r>
        <w:rPr>
          <w:rFonts w:hint="eastAsia" w:ascii="宋体" w:hAnsi="宋体"/>
          <w:color w:val="000000"/>
          <w:sz w:val="24"/>
          <w:szCs w:val="24"/>
        </w:rPr>
        <w:t>全</w:t>
      </w:r>
      <w:r>
        <w:rPr>
          <w:rFonts w:hint="eastAsia" w:ascii="宋体" w:hAnsi="宋体"/>
          <w:color w:val="000000"/>
          <w:sz w:val="24"/>
          <w:szCs w:val="24"/>
          <w:lang w:val="zh-CN"/>
        </w:rPr>
        <w:t>年预算数为1.90万元,支出决算为1.90万元,</w:t>
      </w:r>
      <w:r>
        <w:rPr>
          <w:rFonts w:hint="eastAsia" w:ascii="宋体" w:hAnsi="宋体"/>
          <w:color w:val="000000"/>
          <w:sz w:val="24"/>
          <w:szCs w:val="24"/>
        </w:rPr>
        <w:t>较上年决算数增加1.35</w:t>
      </w:r>
      <w:r>
        <w:rPr>
          <w:rFonts w:hint="eastAsia" w:ascii="宋体" w:hAnsi="宋体"/>
          <w:color w:val="000000"/>
          <w:sz w:val="24"/>
          <w:szCs w:val="24"/>
          <w:lang w:val="zh-CN"/>
        </w:rPr>
        <w:t>万元</w:t>
      </w:r>
      <w:r>
        <w:rPr>
          <w:rFonts w:hint="eastAsia" w:ascii="宋体" w:hAnsi="宋体"/>
          <w:color w:val="000000"/>
          <w:sz w:val="24"/>
          <w:szCs w:val="24"/>
        </w:rPr>
        <w:t>,增长245.26</w:t>
      </w:r>
      <w:r>
        <w:rPr>
          <w:rFonts w:hint="eastAsia" w:ascii="宋体" w:hAnsi="宋体"/>
          <w:color w:val="000000"/>
          <w:sz w:val="24"/>
          <w:szCs w:val="24"/>
          <w:lang w:val="zh-CN"/>
        </w:rPr>
        <w:t>%</w:t>
      </w:r>
      <w:r>
        <w:rPr>
          <w:rFonts w:hint="eastAsia" w:ascii="宋体" w:hAnsi="宋体"/>
          <w:color w:val="000000"/>
          <w:sz w:val="24"/>
          <w:szCs w:val="24"/>
        </w:rPr>
        <w:t>,主要原因是接待次数和接待人数增多</w:t>
      </w:r>
      <w:r>
        <w:rPr>
          <w:rFonts w:hint="eastAsia" w:ascii="宋体" w:hAnsi="宋体"/>
          <w:color w:val="000000"/>
          <w:sz w:val="24"/>
          <w:szCs w:val="24"/>
          <w:lang w:val="zh-CN"/>
        </w:rPr>
        <w:t>。</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(三)</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经费财政拨款支出决算实物量情况</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2022年度本部门</w:t>
      </w:r>
      <w:r>
        <w:rPr>
          <w:rFonts w:hint="eastAsia" w:ascii="宋体" w:hAnsi="宋体"/>
          <w:b/>
          <w:color w:val="000000"/>
          <w:sz w:val="24"/>
          <w:szCs w:val="24"/>
          <w:lang w:val="zh-CN"/>
        </w:rPr>
        <w:t>因公出国(境)</w:t>
      </w:r>
      <w:r>
        <w:rPr>
          <w:rFonts w:hint="eastAsia" w:ascii="宋体" w:hAnsi="宋体"/>
          <w:color w:val="000000"/>
          <w:sz w:val="24"/>
          <w:szCs w:val="24"/>
          <w:lang w:val="zh-CN"/>
        </w:rPr>
        <w:t>共计0个团组,0人；</w:t>
      </w:r>
      <w:r>
        <w:rPr>
          <w:rFonts w:hint="eastAsia" w:ascii="宋体" w:hAnsi="宋体"/>
          <w:b/>
          <w:color w:val="000000"/>
          <w:sz w:val="24"/>
          <w:szCs w:val="24"/>
          <w:lang w:val="zh-CN"/>
        </w:rPr>
        <w:t>公务用车购置</w:t>
      </w:r>
      <w:r>
        <w:rPr>
          <w:rFonts w:hint="eastAsia" w:ascii="宋体" w:hAnsi="宋体"/>
          <w:color w:val="000000"/>
          <w:sz w:val="24"/>
          <w:szCs w:val="24"/>
          <w:lang w:val="zh-CN"/>
        </w:rPr>
        <w:t>0辆,</w:t>
      </w:r>
      <w:r>
        <w:rPr>
          <w:rFonts w:hint="eastAsia" w:ascii="宋体" w:hAnsi="宋体"/>
          <w:b/>
          <w:color w:val="000000"/>
          <w:sz w:val="24"/>
          <w:szCs w:val="24"/>
          <w:lang w:val="zh-CN"/>
        </w:rPr>
        <w:t>公务用车保有量</w:t>
      </w:r>
      <w:r>
        <w:rPr>
          <w:rFonts w:hint="eastAsia" w:ascii="宋体" w:hAnsi="宋体"/>
          <w:color w:val="000000"/>
          <w:sz w:val="24"/>
          <w:szCs w:val="24"/>
          <w:lang w:val="zh-CN"/>
        </w:rPr>
        <w:t>为0辆；</w:t>
      </w:r>
      <w:r>
        <w:rPr>
          <w:rFonts w:hint="eastAsia" w:ascii="宋体" w:hAnsi="宋体"/>
          <w:b/>
          <w:color w:val="000000"/>
          <w:sz w:val="24"/>
          <w:szCs w:val="24"/>
          <w:lang w:val="zh-CN"/>
        </w:rPr>
        <w:t>国内公务接待</w:t>
      </w:r>
      <w:r>
        <w:rPr>
          <w:rFonts w:hint="eastAsia" w:ascii="宋体" w:hAnsi="宋体"/>
          <w:color w:val="000000"/>
          <w:sz w:val="24"/>
          <w:szCs w:val="24"/>
          <w:lang w:val="zh-CN"/>
        </w:rPr>
        <w:t>6批次160人,其中：</w:t>
      </w:r>
      <w:r>
        <w:rPr>
          <w:rFonts w:hint="eastAsia" w:ascii="宋体" w:hAnsi="宋体"/>
          <w:b/>
          <w:color w:val="000000"/>
          <w:sz w:val="24"/>
          <w:szCs w:val="24"/>
          <w:lang w:val="zh-CN"/>
        </w:rPr>
        <w:t>外事接待</w:t>
      </w:r>
      <w:r>
        <w:rPr>
          <w:rFonts w:hint="eastAsia" w:ascii="宋体" w:hAnsi="宋体"/>
          <w:color w:val="000000"/>
          <w:sz w:val="24"/>
          <w:szCs w:val="24"/>
          <w:lang w:val="zh-CN"/>
        </w:rPr>
        <w:t>0批次,0人；</w:t>
      </w:r>
      <w:r>
        <w:rPr>
          <w:rFonts w:hint="eastAsia" w:ascii="宋体" w:hAnsi="宋体"/>
          <w:b/>
          <w:color w:val="000000"/>
          <w:sz w:val="24"/>
          <w:szCs w:val="24"/>
          <w:lang w:val="zh-CN"/>
        </w:rPr>
        <w:t>国(境)外公务接待</w:t>
      </w:r>
      <w:r>
        <w:rPr>
          <w:rFonts w:hint="eastAsia" w:ascii="宋体" w:hAnsi="宋体"/>
          <w:color w:val="000000"/>
          <w:sz w:val="24"/>
          <w:szCs w:val="24"/>
          <w:lang w:val="zh-CN"/>
        </w:rPr>
        <w:t>0批次,0人。</w:t>
      </w:r>
    </w:p>
    <w:p>
      <w:pPr>
        <w:spacing w:before="100" w:after="100"/>
        <w:jc w:val="center"/>
        <w:rPr>
          <w:rFonts w:hint="eastAsia" w:ascii="宋体" w:hAnsi="宋体"/>
          <w:b/>
          <w:color w:val="000000"/>
          <w:sz w:val="28"/>
          <w:szCs w:val="28"/>
          <w:lang w:val="zh-CN"/>
        </w:rPr>
      </w:pPr>
    </w:p>
    <w:p>
      <w:pPr>
        <w:spacing w:before="100" w:after="100"/>
        <w:jc w:val="center"/>
        <w:rPr>
          <w:rFonts w:ascii="宋体" w:hAnsi="宋体"/>
          <w:color w:val="000000"/>
          <w:sz w:val="28"/>
          <w:szCs w:val="28"/>
          <w:lang w:val="zh-CN"/>
        </w:rPr>
      </w:pPr>
      <w:r>
        <w:rPr>
          <w:rFonts w:hint="eastAsia" w:ascii="宋体" w:hAnsi="宋体"/>
          <w:b/>
          <w:color w:val="000000"/>
          <w:sz w:val="28"/>
          <w:szCs w:val="28"/>
          <w:lang w:val="zh-CN"/>
        </w:rPr>
        <w:t>第四部分预算绩效情况说明</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(一)预算绩效管理工作开展情况</w:t>
      </w:r>
    </w:p>
    <w:p>
      <w:pPr>
        <w:keepNext/>
        <w:keepLines/>
        <w:suppressLineNumbers/>
        <w:jc w:val="left"/>
        <w:rPr>
          <w:rFonts w:ascii="宋体" w:hAnsi="宋体"/>
          <w:color w:val="000000"/>
          <w:sz w:val="24"/>
          <w:szCs w:val="24"/>
          <w:lang w:val="zh-CN"/>
        </w:rPr>
      </w:pPr>
      <w:r>
        <w:rPr>
          <w:rFonts w:hint="eastAsia" w:ascii="宋体" w:hAnsi="宋体"/>
          <w:color w:val="000000"/>
          <w:kern w:val="0"/>
          <w:sz w:val="24"/>
          <w:szCs w:val="24"/>
        </w:rPr>
        <w:t>根据预算绩效管理要求,本部门对2022年度一般公共预算项目支出全面开展绩效自评,其中,一级项目</w:t>
      </w:r>
      <w:r>
        <w:rPr>
          <w:rFonts w:hint="default" w:ascii="宋体" w:hAnsi="宋体"/>
          <w:color w:val="000000"/>
          <w:kern w:val="0"/>
          <w:sz w:val="24"/>
          <w:szCs w:val="24"/>
        </w:rPr>
        <w:t>3</w:t>
      </w:r>
      <w:r>
        <w:rPr>
          <w:rFonts w:hint="eastAsia" w:ascii="宋体" w:hAnsi="宋体"/>
          <w:color w:val="000000"/>
          <w:kern w:val="0"/>
          <w:sz w:val="24"/>
          <w:szCs w:val="24"/>
        </w:rPr>
        <w:t>个,二级项目</w:t>
      </w:r>
      <w:r>
        <w:rPr>
          <w:rFonts w:hint="default" w:ascii="宋体" w:hAnsi="宋体"/>
          <w:color w:val="000000"/>
          <w:kern w:val="0"/>
          <w:sz w:val="24"/>
          <w:szCs w:val="24"/>
        </w:rPr>
        <w:t>0</w:t>
      </w:r>
      <w:r>
        <w:rPr>
          <w:rFonts w:hint="eastAsia" w:ascii="宋体" w:hAnsi="宋体"/>
          <w:color w:val="000000"/>
          <w:kern w:val="0"/>
          <w:sz w:val="24"/>
          <w:szCs w:val="24"/>
        </w:rPr>
        <w:t>个,共涉及资金</w:t>
      </w:r>
      <w:r>
        <w:rPr>
          <w:rFonts w:hint="default" w:ascii="宋体" w:hAnsi="宋体"/>
          <w:color w:val="000000"/>
          <w:kern w:val="0"/>
          <w:sz w:val="24"/>
          <w:szCs w:val="24"/>
        </w:rPr>
        <w:t>8.2</w:t>
      </w:r>
      <w:r>
        <w:rPr>
          <w:rFonts w:hint="eastAsia" w:ascii="宋体" w:hAnsi="宋体"/>
          <w:color w:val="000000"/>
          <w:kern w:val="0"/>
          <w:sz w:val="24"/>
          <w:szCs w:val="24"/>
        </w:rPr>
        <w:t>万元,占一般公共预算项目支出总额的</w:t>
      </w:r>
      <w:r>
        <w:rPr>
          <w:rFonts w:hint="default" w:ascii="宋体" w:hAnsi="宋体"/>
          <w:color w:val="000000"/>
          <w:kern w:val="0"/>
          <w:sz w:val="24"/>
          <w:szCs w:val="24"/>
        </w:rPr>
        <w:t>100</w:t>
      </w:r>
      <w:r>
        <w:rPr>
          <w:rFonts w:hint="eastAsia" w:ascii="宋体" w:hAnsi="宋体"/>
          <w:color w:val="000000"/>
          <w:kern w:val="0"/>
          <w:sz w:val="24"/>
          <w:szCs w:val="24"/>
        </w:rPr>
        <w:t>%。组织对</w:t>
      </w:r>
      <w:r>
        <w:rPr>
          <w:rFonts w:ascii="宋体" w:hAnsi="宋体"/>
          <w:color w:val="000000"/>
          <w:kern w:val="0"/>
          <w:sz w:val="24"/>
          <w:szCs w:val="24"/>
        </w:rPr>
        <w:t>“</w:t>
      </w:r>
      <w:r>
        <w:rPr>
          <w:rFonts w:hint="default" w:ascii="宋体" w:hAnsi="宋体"/>
          <w:color w:val="000000"/>
          <w:kern w:val="0"/>
          <w:sz w:val="24"/>
          <w:szCs w:val="24"/>
        </w:rPr>
        <w:t>非公经济人士理想信念教育实践活动项目</w:t>
      </w:r>
      <w:r>
        <w:rPr>
          <w:rFonts w:ascii="宋体" w:hAnsi="宋体"/>
          <w:color w:val="000000"/>
          <w:kern w:val="0"/>
          <w:sz w:val="24"/>
          <w:szCs w:val="24"/>
        </w:rPr>
        <w:t>”“民企陇上行”</w:t>
      </w:r>
      <w:r>
        <w:rPr>
          <w:rFonts w:hint="eastAsia" w:ascii="宋体" w:hAnsi="宋体"/>
          <w:color w:val="000000"/>
          <w:kern w:val="0"/>
          <w:sz w:val="24"/>
          <w:szCs w:val="24"/>
        </w:rPr>
        <w:t>等</w:t>
      </w:r>
      <w:r>
        <w:rPr>
          <w:rFonts w:hint="default" w:ascii="宋体" w:hAnsi="宋体"/>
          <w:color w:val="000000"/>
          <w:kern w:val="0"/>
          <w:sz w:val="24"/>
          <w:szCs w:val="24"/>
        </w:rPr>
        <w:t>3</w:t>
      </w:r>
      <w:r>
        <w:rPr>
          <w:rFonts w:hint="eastAsia" w:ascii="宋体" w:hAnsi="宋体"/>
          <w:color w:val="000000"/>
          <w:kern w:val="0"/>
          <w:sz w:val="24"/>
          <w:szCs w:val="24"/>
        </w:rPr>
        <w:t>个项目开展了部门评价,涉及一般公共预算支出</w:t>
      </w:r>
      <w:r>
        <w:rPr>
          <w:rFonts w:hint="default" w:ascii="宋体" w:hAnsi="宋体"/>
          <w:color w:val="000000"/>
          <w:kern w:val="0"/>
          <w:sz w:val="24"/>
          <w:szCs w:val="24"/>
        </w:rPr>
        <w:t>8.2</w:t>
      </w:r>
      <w:r>
        <w:rPr>
          <w:rFonts w:hint="eastAsia" w:ascii="宋体" w:hAnsi="宋体"/>
          <w:color w:val="000000"/>
          <w:kern w:val="0"/>
          <w:sz w:val="24"/>
          <w:szCs w:val="24"/>
        </w:rPr>
        <w:t>万元,政府性基金预算支出</w:t>
      </w:r>
      <w:r>
        <w:rPr>
          <w:rFonts w:hint="default" w:ascii="宋体" w:hAnsi="宋体"/>
          <w:color w:val="000000"/>
          <w:kern w:val="0"/>
          <w:sz w:val="24"/>
          <w:szCs w:val="24"/>
          <w:lang w:val="en-US"/>
        </w:rPr>
        <w:t>0</w:t>
      </w:r>
      <w:r>
        <w:rPr>
          <w:rFonts w:hint="eastAsia" w:ascii="宋体" w:hAnsi="宋体"/>
          <w:color w:val="000000"/>
          <w:kern w:val="0"/>
          <w:sz w:val="24"/>
          <w:szCs w:val="24"/>
        </w:rPr>
        <w:t>万元,国有资本经营预算支出</w:t>
      </w:r>
      <w:r>
        <w:rPr>
          <w:rFonts w:hint="default" w:ascii="宋体" w:hAnsi="宋体"/>
          <w:color w:val="000000"/>
          <w:kern w:val="0"/>
          <w:sz w:val="24"/>
          <w:szCs w:val="24"/>
          <w:lang w:val="en-US"/>
        </w:rPr>
        <w:t>0</w:t>
      </w:r>
      <w:r>
        <w:rPr>
          <w:rFonts w:hint="eastAsia" w:ascii="宋体" w:hAnsi="宋体"/>
          <w:color w:val="000000"/>
          <w:kern w:val="0"/>
          <w:sz w:val="24"/>
          <w:szCs w:val="24"/>
        </w:rPr>
        <w:t>万元。从评价情况来看,</w:t>
      </w:r>
      <w:r>
        <w:rPr>
          <w:rFonts w:hint="default" w:ascii="宋体" w:hAnsi="宋体"/>
          <w:color w:val="000000"/>
          <w:kern w:val="0"/>
          <w:sz w:val="24"/>
          <w:szCs w:val="24"/>
        </w:rPr>
        <w:t>本部门预算支出项目3个，3个项目结果评价均达到100分。但在项目评价过程中存在以下问题：项目实施的质量、对社会的持续影响力和服务对象的满意度还有待于进一步提高</w:t>
      </w:r>
      <w:r>
        <w:rPr>
          <w:rFonts w:hint="eastAsia" w:ascii="宋体" w:hAnsi="宋体"/>
          <w:color w:val="000000"/>
          <w:kern w:val="0"/>
          <w:sz w:val="24"/>
          <w:szCs w:val="24"/>
        </w:rPr>
        <w:t>。</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(二)绩效自评结果</w:t>
      </w:r>
    </w:p>
    <w:p>
      <w:pPr>
        <w:spacing w:before="100" w:after="100"/>
        <w:jc w:val="left"/>
        <w:rPr>
          <w:rFonts w:ascii="宋体" w:hAnsi="宋体"/>
          <w:color w:val="000000"/>
          <w:sz w:val="24"/>
          <w:szCs w:val="24"/>
          <w:lang w:val="zh-CN"/>
        </w:rPr>
      </w:pPr>
      <w:r>
        <w:rPr>
          <w:rFonts w:hint="eastAsia" w:ascii="宋体" w:hAnsi="宋体"/>
          <w:color w:val="000000"/>
          <w:sz w:val="24"/>
          <w:szCs w:val="24"/>
          <w:lang w:val="zh-CN"/>
        </w:rPr>
        <w:t>1.绩效目标自评表</w:t>
      </w:r>
    </w:p>
    <w:p>
      <w:pPr>
        <w:keepNext/>
        <w:keepLines/>
        <w:suppressLineNumbers/>
        <w:jc w:val="left"/>
        <w:rPr>
          <w:rFonts w:hint="eastAsia" w:ascii="宋体" w:hAnsi="宋体"/>
          <w:color w:val="000000"/>
          <w:kern w:val="0"/>
          <w:sz w:val="24"/>
          <w:szCs w:val="24"/>
        </w:rPr>
      </w:pPr>
      <w:r>
        <w:rPr>
          <w:rFonts w:hint="eastAsia" w:ascii="宋体" w:hAnsi="宋体"/>
          <w:color w:val="000000"/>
          <w:kern w:val="0"/>
          <w:sz w:val="24"/>
          <w:szCs w:val="24"/>
        </w:rPr>
        <w:t>我部门在2022年度部门决算中反映</w:t>
      </w:r>
      <w:r>
        <w:rPr>
          <w:rFonts w:hint="default" w:ascii="宋体" w:hAnsi="宋体"/>
          <w:color w:val="000000"/>
          <w:kern w:val="0"/>
          <w:sz w:val="24"/>
          <w:szCs w:val="24"/>
        </w:rPr>
        <w:t>非公经济人士理想信念教育实践活动项目、民企陇上行</w:t>
      </w:r>
      <w:r>
        <w:rPr>
          <w:rFonts w:hint="eastAsia" w:ascii="宋体" w:hAnsi="宋体"/>
          <w:color w:val="000000"/>
          <w:kern w:val="0"/>
          <w:sz w:val="24"/>
          <w:szCs w:val="24"/>
        </w:rPr>
        <w:t>等</w:t>
      </w:r>
      <w:r>
        <w:rPr>
          <w:rFonts w:hint="default" w:ascii="宋体" w:hAnsi="宋体"/>
          <w:color w:val="000000"/>
          <w:kern w:val="0"/>
          <w:sz w:val="24"/>
          <w:szCs w:val="24"/>
        </w:rPr>
        <w:t>3</w:t>
      </w:r>
      <w:r>
        <w:rPr>
          <w:rFonts w:hint="eastAsia" w:ascii="宋体" w:hAnsi="宋体"/>
          <w:color w:val="000000"/>
          <w:kern w:val="0"/>
          <w:sz w:val="24"/>
          <w:szCs w:val="24"/>
        </w:rPr>
        <w:t>个项目绩效自评结果。</w:t>
      </w:r>
      <w:r>
        <w:rPr>
          <w:rFonts w:hint="default" w:ascii="宋体" w:hAnsi="宋体"/>
          <w:color w:val="000000"/>
          <w:kern w:val="0"/>
          <w:sz w:val="24"/>
          <w:szCs w:val="24"/>
        </w:rPr>
        <w:t>非公经济人士理想信念教育实践活动</w:t>
      </w:r>
      <w:r>
        <w:rPr>
          <w:rFonts w:hint="eastAsia" w:ascii="宋体" w:hAnsi="宋体"/>
          <w:color w:val="000000"/>
          <w:kern w:val="0"/>
          <w:sz w:val="24"/>
          <w:szCs w:val="24"/>
        </w:rPr>
        <w:t>项目绩效自评情况：根据年初设定的绩效目标,项目绩效自评得分为</w:t>
      </w:r>
      <w:r>
        <w:rPr>
          <w:rFonts w:hint="default" w:ascii="宋体" w:hAnsi="宋体"/>
          <w:color w:val="000000"/>
          <w:kern w:val="0"/>
          <w:sz w:val="24"/>
          <w:szCs w:val="24"/>
        </w:rPr>
        <w:t>100</w:t>
      </w:r>
      <w:r>
        <w:rPr>
          <w:rFonts w:hint="eastAsia" w:ascii="宋体" w:hAnsi="宋体"/>
          <w:color w:val="000000"/>
          <w:kern w:val="0"/>
          <w:sz w:val="24"/>
          <w:szCs w:val="24"/>
        </w:rPr>
        <w:t>分。项目全年预算数为</w:t>
      </w:r>
      <w:r>
        <w:rPr>
          <w:rFonts w:hint="default" w:ascii="宋体" w:hAnsi="宋体"/>
          <w:color w:val="000000"/>
          <w:kern w:val="0"/>
          <w:sz w:val="24"/>
          <w:szCs w:val="24"/>
        </w:rPr>
        <w:t>2</w:t>
      </w:r>
      <w:r>
        <w:rPr>
          <w:rFonts w:hint="eastAsia" w:ascii="宋体" w:hAnsi="宋体"/>
          <w:color w:val="000000"/>
          <w:kern w:val="0"/>
          <w:sz w:val="24"/>
          <w:szCs w:val="24"/>
        </w:rPr>
        <w:t>万元,执行数为</w:t>
      </w:r>
      <w:r>
        <w:rPr>
          <w:rFonts w:hint="default" w:ascii="宋体" w:hAnsi="宋体"/>
          <w:color w:val="000000"/>
          <w:kern w:val="0"/>
          <w:sz w:val="24"/>
          <w:szCs w:val="24"/>
        </w:rPr>
        <w:t>2</w:t>
      </w:r>
      <w:r>
        <w:rPr>
          <w:rFonts w:hint="eastAsia" w:ascii="宋体" w:hAnsi="宋体"/>
          <w:color w:val="000000"/>
          <w:kern w:val="0"/>
          <w:sz w:val="24"/>
          <w:szCs w:val="24"/>
        </w:rPr>
        <w:t>万元,完成预算的</w:t>
      </w:r>
      <w:r>
        <w:rPr>
          <w:rFonts w:hint="default" w:ascii="宋体" w:hAnsi="宋体"/>
          <w:color w:val="000000"/>
          <w:kern w:val="0"/>
          <w:sz w:val="24"/>
          <w:szCs w:val="24"/>
        </w:rPr>
        <w:t>100</w:t>
      </w:r>
      <w:r>
        <w:rPr>
          <w:rFonts w:hint="eastAsia" w:ascii="宋体" w:hAnsi="宋体"/>
          <w:color w:val="000000"/>
          <w:kern w:val="0"/>
          <w:sz w:val="24"/>
          <w:szCs w:val="24"/>
        </w:rPr>
        <w:t>%。</w:t>
      </w:r>
      <w:r>
        <w:rPr>
          <w:rFonts w:hint="default" w:ascii="宋体" w:hAnsi="宋体"/>
          <w:color w:val="000000"/>
          <w:kern w:val="0"/>
          <w:sz w:val="24"/>
          <w:szCs w:val="24"/>
        </w:rPr>
        <w:t>民企陇上行专项活动</w:t>
      </w:r>
      <w:r>
        <w:rPr>
          <w:rFonts w:hint="eastAsia" w:ascii="宋体" w:hAnsi="宋体"/>
          <w:color w:val="000000"/>
          <w:kern w:val="0"/>
          <w:sz w:val="24"/>
          <w:szCs w:val="24"/>
        </w:rPr>
        <w:t>项目绩效自评情况：根据年初设定的绩效目标,项目绩效自评得分为</w:t>
      </w:r>
      <w:r>
        <w:rPr>
          <w:rFonts w:hint="default" w:ascii="宋体" w:hAnsi="宋体"/>
          <w:color w:val="000000"/>
          <w:kern w:val="0"/>
          <w:sz w:val="24"/>
          <w:szCs w:val="24"/>
        </w:rPr>
        <w:t>100</w:t>
      </w:r>
      <w:r>
        <w:rPr>
          <w:rFonts w:hint="eastAsia" w:ascii="宋体" w:hAnsi="宋体"/>
          <w:color w:val="000000"/>
          <w:kern w:val="0"/>
          <w:sz w:val="24"/>
          <w:szCs w:val="24"/>
        </w:rPr>
        <w:t>分。项目全年预算数为</w:t>
      </w:r>
      <w:r>
        <w:rPr>
          <w:rFonts w:hint="default" w:ascii="宋体" w:hAnsi="宋体"/>
          <w:color w:val="000000"/>
          <w:kern w:val="0"/>
          <w:sz w:val="24"/>
          <w:szCs w:val="24"/>
        </w:rPr>
        <w:t>2</w:t>
      </w:r>
      <w:r>
        <w:rPr>
          <w:rFonts w:hint="eastAsia" w:ascii="宋体" w:hAnsi="宋体"/>
          <w:color w:val="000000"/>
          <w:kern w:val="0"/>
          <w:sz w:val="24"/>
          <w:szCs w:val="24"/>
        </w:rPr>
        <w:t>万元,执行数为</w:t>
      </w:r>
      <w:r>
        <w:rPr>
          <w:rFonts w:hint="default" w:ascii="宋体" w:hAnsi="宋体"/>
          <w:color w:val="000000"/>
          <w:kern w:val="0"/>
          <w:sz w:val="24"/>
          <w:szCs w:val="24"/>
        </w:rPr>
        <w:t>2</w:t>
      </w:r>
      <w:r>
        <w:rPr>
          <w:rFonts w:hint="eastAsia" w:ascii="宋体" w:hAnsi="宋体"/>
          <w:color w:val="000000"/>
          <w:kern w:val="0"/>
          <w:sz w:val="24"/>
          <w:szCs w:val="24"/>
        </w:rPr>
        <w:t>万元,完成预算的</w:t>
      </w:r>
      <w:bookmarkStart w:id="0" w:name="_GoBack"/>
      <w:bookmarkEnd w:id="0"/>
      <w:r>
        <w:rPr>
          <w:rFonts w:hint="default" w:ascii="宋体" w:hAnsi="宋体"/>
          <w:color w:val="000000"/>
          <w:kern w:val="0"/>
          <w:sz w:val="24"/>
          <w:szCs w:val="24"/>
        </w:rPr>
        <w:t>100</w:t>
      </w:r>
      <w:r>
        <w:rPr>
          <w:rFonts w:hint="eastAsia" w:ascii="宋体" w:hAnsi="宋体"/>
          <w:color w:val="000000"/>
          <w:kern w:val="0"/>
          <w:sz w:val="24"/>
          <w:szCs w:val="24"/>
        </w:rPr>
        <w:t>%。</w:t>
      </w:r>
      <w:r>
        <w:rPr>
          <w:rFonts w:hint="default" w:ascii="宋体" w:hAnsi="宋体"/>
          <w:color w:val="000000"/>
          <w:kern w:val="0"/>
          <w:sz w:val="24"/>
          <w:szCs w:val="24"/>
        </w:rPr>
        <w:t>工商联基层组织建设</w:t>
      </w:r>
      <w:r>
        <w:rPr>
          <w:rFonts w:hint="eastAsia" w:ascii="宋体" w:hAnsi="宋体"/>
          <w:color w:val="000000"/>
          <w:kern w:val="0"/>
          <w:sz w:val="24"/>
          <w:szCs w:val="24"/>
        </w:rPr>
        <w:t>项目绩效自评情况：根据年初设定的绩效目标,项目绩效自评得分为</w:t>
      </w:r>
      <w:r>
        <w:rPr>
          <w:rFonts w:hint="default" w:ascii="宋体" w:hAnsi="宋体"/>
          <w:color w:val="000000"/>
          <w:kern w:val="0"/>
          <w:sz w:val="24"/>
          <w:szCs w:val="24"/>
        </w:rPr>
        <w:t>100</w:t>
      </w:r>
      <w:r>
        <w:rPr>
          <w:rFonts w:hint="eastAsia" w:ascii="宋体" w:hAnsi="宋体"/>
          <w:color w:val="000000"/>
          <w:kern w:val="0"/>
          <w:sz w:val="24"/>
          <w:szCs w:val="24"/>
        </w:rPr>
        <w:t>分。项目全年预算数为</w:t>
      </w:r>
      <w:r>
        <w:rPr>
          <w:rFonts w:hint="default" w:ascii="宋体" w:hAnsi="宋体"/>
          <w:color w:val="000000"/>
          <w:kern w:val="0"/>
          <w:sz w:val="24"/>
          <w:szCs w:val="24"/>
        </w:rPr>
        <w:t>4.2</w:t>
      </w:r>
      <w:r>
        <w:rPr>
          <w:rFonts w:hint="eastAsia" w:ascii="宋体" w:hAnsi="宋体"/>
          <w:color w:val="000000"/>
          <w:kern w:val="0"/>
          <w:sz w:val="24"/>
          <w:szCs w:val="24"/>
        </w:rPr>
        <w:t>万元,执行数为</w:t>
      </w:r>
      <w:r>
        <w:rPr>
          <w:rFonts w:hint="default" w:ascii="宋体" w:hAnsi="宋体"/>
          <w:color w:val="000000"/>
          <w:kern w:val="0"/>
          <w:sz w:val="24"/>
          <w:szCs w:val="24"/>
        </w:rPr>
        <w:t>4.2</w:t>
      </w:r>
      <w:r>
        <w:rPr>
          <w:rFonts w:hint="eastAsia" w:ascii="宋体" w:hAnsi="宋体"/>
          <w:color w:val="000000"/>
          <w:kern w:val="0"/>
          <w:sz w:val="24"/>
          <w:szCs w:val="24"/>
        </w:rPr>
        <w:t>万元,完成预算的</w:t>
      </w:r>
      <w:r>
        <w:rPr>
          <w:rFonts w:hint="default" w:ascii="宋体" w:hAnsi="宋体"/>
          <w:color w:val="000000"/>
          <w:kern w:val="0"/>
          <w:sz w:val="24"/>
          <w:szCs w:val="24"/>
        </w:rPr>
        <w:t>100</w:t>
      </w:r>
      <w:r>
        <w:rPr>
          <w:rFonts w:hint="eastAsia" w:ascii="宋体" w:hAnsi="宋体"/>
          <w:color w:val="000000"/>
          <w:kern w:val="0"/>
          <w:sz w:val="24"/>
          <w:szCs w:val="24"/>
        </w:rPr>
        <w:t>%。</w:t>
      </w:r>
    </w:p>
    <w:p>
      <w:pPr>
        <w:keepNext/>
        <w:keepLines/>
        <w:suppressLineNumbers/>
        <w:jc w:val="left"/>
        <w:rPr>
          <w:rFonts w:ascii="宋体" w:hAnsi="宋体"/>
          <w:color w:val="000000"/>
          <w:sz w:val="24"/>
          <w:szCs w:val="24"/>
          <w:lang w:val="zh-CN"/>
        </w:rPr>
      </w:pPr>
      <w:r>
        <w:rPr>
          <w:rFonts w:hint="eastAsia" w:ascii="宋体" w:hAnsi="宋体"/>
          <w:color w:val="000000"/>
          <w:kern w:val="0"/>
          <w:sz w:val="24"/>
          <w:szCs w:val="24"/>
        </w:rPr>
        <w:t>下一步改进措施</w:t>
      </w:r>
      <w:r>
        <w:rPr>
          <w:rFonts w:hint="default" w:ascii="宋体" w:hAnsi="宋体"/>
          <w:color w:val="000000"/>
          <w:kern w:val="0"/>
          <w:sz w:val="24"/>
          <w:szCs w:val="24"/>
        </w:rPr>
        <w:t>:下一步我单位将严格按照项目基本情况，根据省市专项资金使用支出情况分析项目绩效的具体情况，成立专项小组对项目实施的过程、标准、流程进行严格自查和整理，组织专人对项目方案上报、资金预算、项目审批、项目实施、资金管理和使用进行严格监督和跟进，在项目资金的使用过程中，严格督促检查，确保项目资金专款专用，保证资金利用率和效益性。设定绩效目标申报表和绩效目标自评表时，根据资金用途细化三级或四级指标值。强化项目绩效评价管理主体责任，加强项目绩效评价结果的应用。</w:t>
      </w:r>
    </w:p>
    <w:p>
      <w:pPr>
        <w:spacing w:before="100" w:after="100"/>
        <w:jc w:val="center"/>
        <w:rPr>
          <w:rFonts w:hint="eastAsia" w:ascii="宋体" w:hAnsi="宋体"/>
          <w:b/>
          <w:color w:val="000000"/>
          <w:sz w:val="28"/>
          <w:szCs w:val="28"/>
          <w:lang w:val="zh-CN"/>
        </w:rPr>
      </w:pPr>
    </w:p>
    <w:p>
      <w:pPr>
        <w:spacing w:before="100" w:after="100"/>
        <w:jc w:val="center"/>
        <w:rPr>
          <w:rFonts w:ascii="宋体" w:hAnsi="宋体"/>
          <w:color w:val="000000"/>
          <w:sz w:val="24"/>
          <w:szCs w:val="24"/>
          <w:lang w:val="zh-CN"/>
        </w:rPr>
      </w:pPr>
      <w:r>
        <w:rPr>
          <w:rFonts w:hint="eastAsia" w:ascii="宋体" w:hAnsi="宋体"/>
          <w:b/>
          <w:color w:val="000000"/>
          <w:sz w:val="28"/>
          <w:szCs w:val="28"/>
          <w:lang w:val="zh-CN"/>
        </w:rPr>
        <w:t>第五部分名词解释</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一、财政拨款收入</w:t>
      </w:r>
      <w:r>
        <w:rPr>
          <w:rFonts w:hint="eastAsia" w:ascii="宋体" w:hAnsi="宋体"/>
          <w:color w:val="000000"/>
          <w:sz w:val="24"/>
          <w:szCs w:val="24"/>
          <w:lang w:val="zh-CN"/>
        </w:rPr>
        <w:t>：指本年度从本级财政部门取得的财政拨款,包括一般公共预算财政拨款和政府性基金预算财政拨款。</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二、事业收入</w:t>
      </w:r>
      <w:r>
        <w:rPr>
          <w:rFonts w:hint="eastAsia" w:ascii="宋体" w:hAnsi="宋体"/>
          <w:color w:val="000000"/>
          <w:sz w:val="24"/>
          <w:szCs w:val="24"/>
          <w:lang w:val="zh-CN"/>
        </w:rPr>
        <w:t>：指事业单位开展专业业务活动及其辅助活动取得的现金流入；事业单位收到的财政专户实际核拨的教育收费等资金在此反映。</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三、经营收入</w:t>
      </w:r>
      <w:r>
        <w:rPr>
          <w:rFonts w:hint="eastAsia" w:ascii="宋体" w:hAnsi="宋体"/>
          <w:color w:val="000000"/>
          <w:sz w:val="24"/>
          <w:szCs w:val="24"/>
          <w:lang w:val="zh-CN"/>
        </w:rPr>
        <w:t>：指事业单位在专业业务活动及其辅助活动之外开展非独立核算经营活动取得的现金流入。</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四、其他收入</w:t>
      </w:r>
      <w:r>
        <w:rPr>
          <w:rFonts w:hint="eastAsia" w:ascii="宋体" w:hAnsi="宋体"/>
          <w:color w:val="000000"/>
          <w:sz w:val="24"/>
          <w:szCs w:val="24"/>
          <w:lang w:val="zh-CN"/>
        </w:rPr>
        <w:t>：指单位取得的除</w:t>
      </w:r>
      <w:r>
        <w:rPr>
          <w:rFonts w:ascii="宋体" w:hAnsi="宋体"/>
          <w:color w:val="000000"/>
          <w:sz w:val="24"/>
          <w:szCs w:val="24"/>
          <w:lang w:val="zh-CN"/>
        </w:rPr>
        <w:t>“</w:t>
      </w:r>
      <w:r>
        <w:rPr>
          <w:rFonts w:hint="eastAsia" w:ascii="宋体" w:hAnsi="宋体"/>
          <w:color w:val="000000"/>
          <w:sz w:val="24"/>
          <w:szCs w:val="24"/>
          <w:lang w:val="zh-CN"/>
        </w:rPr>
        <w:t>财政拨款收入</w:t>
      </w:r>
      <w:r>
        <w:rPr>
          <w:rFonts w:ascii="宋体" w:hAnsi="宋体"/>
          <w:color w:val="000000"/>
          <w:sz w:val="24"/>
          <w:szCs w:val="24"/>
          <w:lang w:val="zh-CN"/>
        </w:rPr>
        <w:t>”</w:t>
      </w:r>
      <w:r>
        <w:rPr>
          <w:rFonts w:hint="eastAsia" w:ascii="宋体" w:hAnsi="宋体"/>
          <w:color w:val="000000"/>
          <w:sz w:val="24"/>
          <w:szCs w:val="24"/>
          <w:lang w:val="zh-CN"/>
        </w:rPr>
        <w:t>、</w:t>
      </w:r>
      <w:r>
        <w:rPr>
          <w:rFonts w:ascii="宋体" w:hAnsi="宋体"/>
          <w:color w:val="000000"/>
          <w:sz w:val="24"/>
          <w:szCs w:val="24"/>
          <w:lang w:val="zh-CN"/>
        </w:rPr>
        <w:t>“</w:t>
      </w:r>
      <w:r>
        <w:rPr>
          <w:rFonts w:hint="eastAsia" w:ascii="宋体" w:hAnsi="宋体"/>
          <w:color w:val="000000"/>
          <w:sz w:val="24"/>
          <w:szCs w:val="24"/>
          <w:lang w:val="zh-CN"/>
        </w:rPr>
        <w:t>事业收入</w:t>
      </w:r>
      <w:r>
        <w:rPr>
          <w:rFonts w:ascii="宋体" w:hAnsi="宋体"/>
          <w:color w:val="000000"/>
          <w:sz w:val="24"/>
          <w:szCs w:val="24"/>
          <w:lang w:val="zh-CN"/>
        </w:rPr>
        <w:t>”</w:t>
      </w:r>
      <w:r>
        <w:rPr>
          <w:rFonts w:hint="eastAsia" w:ascii="宋体" w:hAnsi="宋体"/>
          <w:color w:val="000000"/>
          <w:sz w:val="24"/>
          <w:szCs w:val="24"/>
          <w:lang w:val="zh-CN"/>
        </w:rPr>
        <w:t>、</w:t>
      </w:r>
      <w:r>
        <w:rPr>
          <w:rFonts w:ascii="宋体" w:hAnsi="宋体"/>
          <w:color w:val="000000"/>
          <w:sz w:val="24"/>
          <w:szCs w:val="24"/>
          <w:lang w:val="zh-CN"/>
        </w:rPr>
        <w:t>“</w:t>
      </w:r>
      <w:r>
        <w:rPr>
          <w:rFonts w:hint="eastAsia" w:ascii="宋体" w:hAnsi="宋体"/>
          <w:color w:val="000000"/>
          <w:sz w:val="24"/>
          <w:szCs w:val="24"/>
          <w:lang w:val="zh-CN"/>
        </w:rPr>
        <w:t>经营收入</w:t>
      </w:r>
      <w:r>
        <w:rPr>
          <w:rFonts w:ascii="宋体" w:hAnsi="宋体"/>
          <w:color w:val="000000"/>
          <w:sz w:val="24"/>
          <w:szCs w:val="24"/>
          <w:lang w:val="zh-CN"/>
        </w:rPr>
        <w:t>”</w:t>
      </w:r>
      <w:r>
        <w:rPr>
          <w:rFonts w:hint="eastAsia" w:ascii="宋体" w:hAnsi="宋体"/>
          <w:color w:val="000000"/>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五、年初结转和结余</w:t>
      </w:r>
      <w:r>
        <w:rPr>
          <w:rFonts w:hint="eastAsia" w:ascii="宋体" w:hAnsi="宋体"/>
          <w:color w:val="000000"/>
          <w:sz w:val="24"/>
          <w:szCs w:val="24"/>
          <w:lang w:val="zh-CN"/>
        </w:rPr>
        <w:t>：指单位上年结转本年使用的基本支出结转、项目支出结转和结余、经营结余。</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六、结余分配</w:t>
      </w:r>
      <w:r>
        <w:rPr>
          <w:rFonts w:hint="eastAsia" w:ascii="宋体" w:hAnsi="宋体"/>
          <w:color w:val="000000"/>
          <w:sz w:val="24"/>
          <w:szCs w:val="24"/>
          <w:lang w:val="zh-CN"/>
        </w:rPr>
        <w:t>：指单位按照国家有关规定,缴纳所得税、提取专用基金、转入事业基金等当年结余的分配情况。</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七、年末结转和结余</w:t>
      </w:r>
      <w:r>
        <w:rPr>
          <w:rFonts w:hint="eastAsia" w:ascii="宋体" w:hAnsi="宋体"/>
          <w:color w:val="000000"/>
          <w:sz w:val="24"/>
          <w:szCs w:val="24"/>
          <w:lang w:val="zh-CN"/>
        </w:rPr>
        <w:t>：指单位结转下年的基本支出结转、项目支出结转和结余、经营结余。</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八、基本支出</w:t>
      </w:r>
      <w:r>
        <w:rPr>
          <w:rFonts w:hint="eastAsia" w:ascii="宋体" w:hAnsi="宋体"/>
          <w:color w:val="000000"/>
          <w:sz w:val="24"/>
          <w:szCs w:val="24"/>
          <w:lang w:val="zh-CN"/>
        </w:rPr>
        <w:t>：指为保障机构正常运转、完成日常工作任务而发生的人员经费和公用经费。其中：人员经费指政府收支分类经济科目中的</w:t>
      </w:r>
      <w:r>
        <w:rPr>
          <w:rFonts w:ascii="宋体" w:hAnsi="宋体"/>
          <w:color w:val="000000"/>
          <w:sz w:val="24"/>
          <w:szCs w:val="24"/>
          <w:lang w:val="zh-CN"/>
        </w:rPr>
        <w:t>“</w:t>
      </w:r>
      <w:r>
        <w:rPr>
          <w:rFonts w:hint="eastAsia" w:ascii="宋体" w:hAnsi="宋体"/>
          <w:color w:val="000000"/>
          <w:sz w:val="24"/>
          <w:szCs w:val="24"/>
          <w:lang w:val="zh-CN"/>
        </w:rPr>
        <w:t>工资福利支出</w:t>
      </w:r>
      <w:r>
        <w:rPr>
          <w:rFonts w:ascii="宋体" w:hAnsi="宋体"/>
          <w:color w:val="000000"/>
          <w:sz w:val="24"/>
          <w:szCs w:val="24"/>
          <w:lang w:val="zh-CN"/>
        </w:rPr>
        <w:t>”</w:t>
      </w:r>
      <w:r>
        <w:rPr>
          <w:rFonts w:hint="eastAsia" w:ascii="宋体" w:hAnsi="宋体"/>
          <w:color w:val="000000"/>
          <w:sz w:val="24"/>
          <w:szCs w:val="24"/>
          <w:lang w:val="zh-CN"/>
        </w:rPr>
        <w:t>和</w:t>
      </w:r>
      <w:r>
        <w:rPr>
          <w:rFonts w:ascii="宋体" w:hAnsi="宋体"/>
          <w:color w:val="000000"/>
          <w:sz w:val="24"/>
          <w:szCs w:val="24"/>
          <w:lang w:val="zh-CN"/>
        </w:rPr>
        <w:t>“</w:t>
      </w:r>
      <w:r>
        <w:rPr>
          <w:rFonts w:hint="eastAsia" w:ascii="宋体" w:hAnsi="宋体"/>
          <w:color w:val="000000"/>
          <w:sz w:val="24"/>
          <w:szCs w:val="24"/>
          <w:lang w:val="zh-CN"/>
        </w:rPr>
        <w:t>对个人和家庭的补助</w:t>
      </w:r>
      <w:r>
        <w:rPr>
          <w:rFonts w:ascii="宋体" w:hAnsi="宋体"/>
          <w:color w:val="000000"/>
          <w:sz w:val="24"/>
          <w:szCs w:val="24"/>
          <w:lang w:val="zh-CN"/>
        </w:rPr>
        <w:t>”</w:t>
      </w:r>
      <w:r>
        <w:rPr>
          <w:rFonts w:hint="eastAsia" w:ascii="宋体" w:hAnsi="宋体"/>
          <w:color w:val="000000"/>
          <w:sz w:val="24"/>
          <w:szCs w:val="24"/>
          <w:lang w:val="zh-CN"/>
        </w:rPr>
        <w:t>；公用经费指政府收支分类经济科目中除</w:t>
      </w:r>
      <w:r>
        <w:rPr>
          <w:rFonts w:ascii="宋体" w:hAnsi="宋体"/>
          <w:color w:val="000000"/>
          <w:sz w:val="24"/>
          <w:szCs w:val="24"/>
          <w:lang w:val="zh-CN"/>
        </w:rPr>
        <w:t>“</w:t>
      </w:r>
      <w:r>
        <w:rPr>
          <w:rFonts w:hint="eastAsia" w:ascii="宋体" w:hAnsi="宋体"/>
          <w:color w:val="000000"/>
          <w:sz w:val="24"/>
          <w:szCs w:val="24"/>
          <w:lang w:val="zh-CN"/>
        </w:rPr>
        <w:t>工资福利支出</w:t>
      </w:r>
      <w:r>
        <w:rPr>
          <w:rFonts w:ascii="宋体" w:hAnsi="宋体"/>
          <w:color w:val="000000"/>
          <w:sz w:val="24"/>
          <w:szCs w:val="24"/>
          <w:lang w:val="zh-CN"/>
        </w:rPr>
        <w:t>”</w:t>
      </w:r>
      <w:r>
        <w:rPr>
          <w:rFonts w:hint="eastAsia" w:ascii="宋体" w:hAnsi="宋体"/>
          <w:color w:val="000000"/>
          <w:sz w:val="24"/>
          <w:szCs w:val="24"/>
          <w:lang w:val="zh-CN"/>
        </w:rPr>
        <w:t>和</w:t>
      </w:r>
      <w:r>
        <w:rPr>
          <w:rFonts w:ascii="宋体" w:hAnsi="宋体"/>
          <w:color w:val="000000"/>
          <w:sz w:val="24"/>
          <w:szCs w:val="24"/>
          <w:lang w:val="zh-CN"/>
        </w:rPr>
        <w:t>“</w:t>
      </w:r>
      <w:r>
        <w:rPr>
          <w:rFonts w:hint="eastAsia" w:ascii="宋体" w:hAnsi="宋体"/>
          <w:color w:val="000000"/>
          <w:sz w:val="24"/>
          <w:szCs w:val="24"/>
          <w:lang w:val="zh-CN"/>
        </w:rPr>
        <w:t>对个人和家庭的补助</w:t>
      </w:r>
      <w:r>
        <w:rPr>
          <w:rFonts w:ascii="宋体" w:hAnsi="宋体"/>
          <w:color w:val="000000"/>
          <w:sz w:val="24"/>
          <w:szCs w:val="24"/>
          <w:lang w:val="zh-CN"/>
        </w:rPr>
        <w:t>”</w:t>
      </w:r>
      <w:r>
        <w:rPr>
          <w:rFonts w:hint="eastAsia" w:ascii="宋体" w:hAnsi="宋体"/>
          <w:color w:val="000000"/>
          <w:sz w:val="24"/>
          <w:szCs w:val="24"/>
          <w:lang w:val="zh-CN"/>
        </w:rPr>
        <w:t>外的其他支出。</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九、项目支出</w:t>
      </w:r>
      <w:r>
        <w:rPr>
          <w:rFonts w:hint="eastAsia" w:ascii="宋体" w:hAnsi="宋体"/>
          <w:color w:val="000000"/>
          <w:sz w:val="24"/>
          <w:szCs w:val="24"/>
          <w:lang w:val="zh-CN"/>
        </w:rPr>
        <w:t>：指在基本支出之外为完成特定行政任务和事业发展目标所发生的支出。</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十、经营支出</w:t>
      </w:r>
      <w:r>
        <w:rPr>
          <w:rFonts w:hint="eastAsia" w:ascii="宋体" w:hAnsi="宋体"/>
          <w:color w:val="000000"/>
          <w:sz w:val="24"/>
          <w:szCs w:val="24"/>
          <w:lang w:val="zh-CN"/>
        </w:rPr>
        <w:t>：指事业单位在专业业务活动及其辅助活动之外开展非独立核算经营活动发生的支出。</w:t>
      </w:r>
    </w:p>
    <w:p>
      <w:pPr>
        <w:spacing w:before="100" w:after="100"/>
        <w:jc w:val="left"/>
        <w:rPr>
          <w:rFonts w:ascii="宋体" w:hAnsi="宋体"/>
          <w:color w:val="000000"/>
          <w:sz w:val="24"/>
          <w:szCs w:val="24"/>
          <w:lang w:val="zh-CN"/>
        </w:rPr>
      </w:pPr>
      <w:r>
        <w:rPr>
          <w:rFonts w:hint="eastAsia" w:ascii="宋体" w:hAnsi="宋体"/>
          <w:b/>
          <w:color w:val="000000"/>
          <w:sz w:val="24"/>
          <w:szCs w:val="24"/>
          <w:lang w:val="zh-CN"/>
        </w:rPr>
        <w:t>十一、</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ascii="Times New Roman" w:hAnsi="Times New Roman" w:eastAsia="Times New Roman"/>
          <w:b/>
          <w:color w:val="000000"/>
          <w:sz w:val="24"/>
          <w:szCs w:val="24"/>
          <w:lang w:val="zh-CN"/>
        </w:rPr>
        <w:t>”</w:t>
      </w:r>
      <w:r>
        <w:rPr>
          <w:rFonts w:hint="eastAsia" w:ascii="宋体" w:hAnsi="宋体"/>
          <w:b/>
          <w:color w:val="000000"/>
          <w:sz w:val="24"/>
          <w:szCs w:val="24"/>
          <w:lang w:val="zh-CN"/>
        </w:rPr>
        <w:t>经费</w:t>
      </w:r>
      <w:r>
        <w:rPr>
          <w:rFonts w:hint="eastAsia" w:ascii="宋体" w:hAnsi="宋体"/>
          <w:color w:val="000000"/>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after="100"/>
        <w:jc w:val="left"/>
        <w:rPr>
          <w:color w:val="000000"/>
        </w:rPr>
      </w:pPr>
      <w:r>
        <w:rPr>
          <w:rFonts w:hint="eastAsia" w:ascii="宋体" w:hAnsi="宋体"/>
          <w:b/>
          <w:color w:val="000000"/>
          <w:sz w:val="24"/>
          <w:szCs w:val="24"/>
          <w:lang w:val="zh-CN"/>
        </w:rPr>
        <w:t>十二、机关运行经费</w:t>
      </w:r>
      <w:r>
        <w:rPr>
          <w:rFonts w:hint="eastAsia" w:ascii="宋体" w:hAnsi="宋体"/>
          <w:color w:val="000000"/>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9E11F"/>
    <w:multiLevelType w:val="singleLevel"/>
    <w:tmpl w:val="6E69E1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YjkyNjhkNmFkNTc1NTc2NzU5ZTk2M2UyZDAwMWUifQ=="/>
  </w:docVars>
  <w:rsids>
    <w:rsidRoot w:val="00000000"/>
    <w:rsid w:val="31CB60F4"/>
    <w:rsid w:val="4F865518"/>
    <w:rsid w:val="7DC41D35"/>
    <w:rsid w:val="F0D900B1"/>
    <w:rsid w:val="F7FBE3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Arial"/>
      <w:kern w:val="2"/>
      <w:sz w:val="21"/>
      <w:lang w:val="en-US" w:eastAsia="zh-CN" w:bidi="ar-SA"/>
    </w:rPr>
  </w:style>
  <w:style w:type="character" w:default="1" w:styleId="5">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index 6"/>
    <w:basedOn w:val="1"/>
    <w:next w:val="1"/>
    <w:qFormat/>
    <w:uiPriority w:val="0"/>
    <w:pPr>
      <w:spacing w:line="40" w:lineRule="exact"/>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name="KSOProductBuildVer" pid="2" fmtid="{D5CDD505-2E9C-101B-9397-08002B2CF9AE}">
    <vt:lpstr>2052-12.1.0.15120</vt:lpstr>
  </property>
  <property name="ICV" pid="3" fmtid="{D5CDD505-2E9C-101B-9397-08002B2CF9AE}">
    <vt:lpstr>E06D266F13EA4024808CEEADBAD91186_11</vt:lpstr>
  </property>
</Properties>
</file>

<file path=customXml/item2.xml><?xml version="1.0" encoding="utf-8"?>
<Properties xmlns:vt="http://schemas.openxmlformats.org/officeDocument/2006/docPropsVTypes" xmlns="http://schemas.openxmlformats.org/officeDocument/2006/extended-properti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name="KSOProductBuildVer" pid="2" fmtid="{D5CDD505-2E9C-101B-9397-08002B2CF9AE}">
    <vt:lpwstr>2052-12.1.0.15120</vt:lpwstr>
  </property>
  <property name="ICV" pid="3" fmtid="{D5CDD505-2E9C-101B-9397-08002B2CF9AE}">
    <vt:lpwstr>E06D266F13EA4024808CEEADBAD91186_11</vt:lpwstr>
  </property>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vt="http://schemas.openxmlformats.org/officeDocument/2006/docPropsVTypes" xmlns="http://schemas.openxmlformats.org/officeDocument/2006/custom-properties">
  <property name="KSOProductBuildVer" pid="2" fmtid="{D5CDD505-2E9C-101B-9397-08002B2CF9AE}">
    <vt:lpwstr>2052-12.1.0.15120</vt:lpwstr>
  </property>
  <property name="ICV" pid="3" fmtid="{D5CDD505-2E9C-101B-9397-08002B2CF9AE}">
    <vt:lpwstr>E06D266F13EA4024808CEEADBAD91186_11</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8.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9.xml><?xml version="1.0" encoding="utf-8"?>
<Properties xmlns:vt="http://schemas.openxmlformats.org/officeDocument/2006/docPropsVTypes" xmlns="http://schemas.openxmlformats.org/officeDocument/2006/extended-properti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F6D94068-BC50-4895-9947-0DAF879CCA0F}">
  <ds:schemaRefs/>
</ds:datastoreItem>
</file>

<file path=customXml/itemProps2.xml><?xml version="1.0" encoding="utf-8"?>
<ds:datastoreItem xmlns:ds="http://schemas.openxmlformats.org/officeDocument/2006/customXml" ds:itemID="{D85C8B3A-2C37-4885-924D-5C76F3E19A72}">
  <ds:schemaRefs/>
</ds:datastoreItem>
</file>

<file path=customXml/itemProps3.xml><?xml version="1.0" encoding="utf-8"?>
<ds:datastoreItem xmlns:ds="http://schemas.openxmlformats.org/officeDocument/2006/customXml" ds:itemID="{8DC02E8F-8363-4553-B6E7-5CB03782F7B7}">
  <ds:schemaRefs/>
</ds:datastoreItem>
</file>

<file path=customXml/itemProps4.xml><?xml version="1.0" encoding="utf-8"?>
<ds:datastoreItem xmlns:ds="http://schemas.openxmlformats.org/officeDocument/2006/customXml" ds:itemID="{36DC0B5D-8656-44B8-A306-D2E525102473}">
  <ds:schemaRefs/>
</ds:datastoreItem>
</file>

<file path=customXml/itemProps5.xml><?xml version="1.0" encoding="utf-8"?>
<ds:datastoreItem xmlns:ds="http://schemas.openxmlformats.org/officeDocument/2006/customXml" ds:itemID="{0979D206-BC14-4544-BA3F-4F20AAE33A07}">
  <ds:schemaRefs/>
</ds:datastoreItem>
</file>

<file path=customXml/itemProps6.xml><?xml version="1.0" encoding="utf-8"?>
<ds:datastoreItem xmlns:ds="http://schemas.openxmlformats.org/officeDocument/2006/customXml" ds:itemID="{C5D0E9AA-21C6-4DB9-8106-83B7B290BFD9}">
  <ds:schemaRefs/>
</ds:datastoreItem>
</file>

<file path=customXml/itemProps7.xml><?xml version="1.0" encoding="utf-8"?>
<ds:datastoreItem xmlns:ds="http://schemas.openxmlformats.org/officeDocument/2006/customXml" ds:itemID="{49E209BA-1A03-4BDD-9E3C-07E50CDEB5A5}">
  <ds:schemaRefs/>
</ds:datastoreItem>
</file>

<file path=customXml/itemProps8.xml><?xml version="1.0" encoding="utf-8"?>
<ds:datastoreItem xmlns:ds="http://schemas.openxmlformats.org/officeDocument/2006/customXml" ds:itemID="{E091ADAF-D146-4565-8C18-1D94FAEA2380}">
  <ds:schemaRefs/>
</ds:datastoreItem>
</file>

<file path=customXml/itemProps9.xml><?xml version="1.0" encoding="utf-8"?>
<ds:datastoreItem xmlns:ds="http://schemas.openxmlformats.org/officeDocument/2006/customXml" ds:itemID="{264A3481-31CB-4364-B6B9-F873194D601A}">
  <ds:schemaRefs/>
</ds:datastoreItem>
</file>

<file path=docProps/app.xml><?xml version="1.0" encoding="utf-8"?>
<Properties xmlns="http://schemas.openxmlformats.org/officeDocument/2006/extended-properties" xmlns:vt="http://schemas.openxmlformats.org/officeDocument/2006/docPropsVTypes">
  <Pages>9</Pages>
  <Words>6776</Words>
  <Characters>7449</Characters>
  <Paragraphs>183</Paragraphs>
  <TotalTime>18</TotalTime>
  <ScaleCrop>false</ScaleCrop>
  <LinksUpToDate>false</LinksUpToDate>
  <CharactersWithSpaces>7451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2023-07-21T11:33:00Z</dcterms:created>
  <dc:creator>Windows 用户</dc:creator>
  <cp:lastModifiedBy>Administrator</cp:lastModifiedBy>
  <dcterms:modified xsi:type="dcterms:W3CDTF">2023-09-22T03:37:15Z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34CCCA28D8EA4DC8B371B7D7CBA4D762_12</vt:lpwstr>
  </property>
</Properties>
</file>