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eastAsia="方正小标宋简体"/>
          <w:color w:val="000000" w:themeColor="text1"/>
          <w:w w:val="90"/>
          <w:sz w:val="44"/>
          <w:szCs w:val="44"/>
          <w14:textFill>
            <w14:solidFill>
              <w14:schemeClr w14:val="tx1"/>
            </w14:solidFill>
          </w14:textFill>
        </w:rPr>
      </w:pPr>
      <w:r>
        <w:rPr>
          <w:rFonts w:ascii="方正小标宋简体" w:eastAsia="方正小标宋简体"/>
          <w:color w:val="000000" w:themeColor="text1"/>
          <w:w w:val="90"/>
          <w:sz w:val="44"/>
          <w:szCs w:val="44"/>
          <w14:textFill>
            <w14:solidFill>
              <w14:schemeClr w14:val="tx1"/>
            </w14:solidFill>
          </w14:textFill>
        </w:rPr>
        <w:t>20</w:t>
      </w:r>
      <w:r>
        <w:rPr>
          <w:rFonts w:hint="eastAsia" w:ascii="方正小标宋简体" w:eastAsia="方正小标宋简体"/>
          <w:color w:val="000000" w:themeColor="text1"/>
          <w:w w:val="90"/>
          <w:sz w:val="44"/>
          <w:szCs w:val="44"/>
          <w:lang w:val="en-US" w:eastAsia="zh-CN"/>
          <w14:textFill>
            <w14:solidFill>
              <w14:schemeClr w14:val="tx1"/>
            </w14:solidFill>
          </w14:textFill>
        </w:rPr>
        <w:t>22</w:t>
      </w:r>
      <w:r>
        <w:rPr>
          <w:rFonts w:ascii="方正小标宋简体" w:eastAsia="方正小标宋简体"/>
          <w:color w:val="000000" w:themeColor="text1"/>
          <w:w w:val="90"/>
          <w:sz w:val="44"/>
          <w:szCs w:val="44"/>
          <w14:textFill>
            <w14:solidFill>
              <w14:schemeClr w14:val="tx1"/>
            </w14:solidFill>
          </w14:textFill>
        </w:rPr>
        <w:t>年</w:t>
      </w:r>
      <w:r>
        <w:rPr>
          <w:rFonts w:hint="eastAsia" w:ascii="方正小标宋简体" w:eastAsia="方正小标宋简体"/>
          <w:color w:val="000000" w:themeColor="text1"/>
          <w:w w:val="90"/>
          <w:sz w:val="44"/>
          <w:szCs w:val="44"/>
          <w:lang w:eastAsia="zh-CN"/>
          <w14:textFill>
            <w14:solidFill>
              <w14:schemeClr w14:val="tx1"/>
            </w14:solidFill>
          </w14:textFill>
        </w:rPr>
        <w:t>高台县</w:t>
      </w:r>
      <w:r>
        <w:rPr>
          <w:rFonts w:hint="eastAsia" w:ascii="方正小标宋简体" w:eastAsia="方正小标宋简体"/>
          <w:color w:val="000000" w:themeColor="text1"/>
          <w:w w:val="90"/>
          <w:sz w:val="44"/>
          <w:szCs w:val="44"/>
          <w:lang w:val="en-US" w:eastAsia="zh-CN"/>
          <w14:textFill>
            <w14:solidFill>
              <w14:schemeClr w14:val="tx1"/>
            </w14:solidFill>
          </w14:textFill>
        </w:rPr>
        <w:t>新坝</w:t>
      </w:r>
      <w:r>
        <w:rPr>
          <w:rFonts w:hint="eastAsia" w:ascii="方正小标宋简体" w:eastAsia="方正小标宋简体"/>
          <w:color w:val="000000" w:themeColor="text1"/>
          <w:w w:val="90"/>
          <w:sz w:val="44"/>
          <w:szCs w:val="44"/>
          <w:lang w:eastAsia="zh-CN"/>
          <w14:textFill>
            <w14:solidFill>
              <w14:schemeClr w14:val="tx1"/>
            </w14:solidFill>
          </w14:textFill>
        </w:rPr>
        <w:t>镇</w:t>
      </w:r>
      <w:r>
        <w:rPr>
          <w:rFonts w:hint="eastAsia" w:ascii="方正小标宋简体" w:eastAsia="方正小标宋简体"/>
          <w:color w:val="000000" w:themeColor="text1"/>
          <w:w w:val="90"/>
          <w:sz w:val="44"/>
          <w:szCs w:val="44"/>
          <w:lang w:val="en-US" w:eastAsia="zh-CN"/>
          <w14:textFill>
            <w14:solidFill>
              <w14:schemeClr w14:val="tx1"/>
            </w14:solidFill>
          </w14:textFill>
        </w:rPr>
        <w:t>中心</w:t>
      </w:r>
      <w:r>
        <w:rPr>
          <w:rFonts w:hint="eastAsia" w:ascii="方正小标宋简体" w:eastAsia="方正小标宋简体"/>
          <w:color w:val="000000" w:themeColor="text1"/>
          <w:w w:val="90"/>
          <w:sz w:val="44"/>
          <w:szCs w:val="44"/>
          <w:lang w:eastAsia="zh-CN"/>
          <w14:textFill>
            <w14:solidFill>
              <w14:schemeClr w14:val="tx1"/>
            </w14:solidFill>
          </w14:textFill>
        </w:rPr>
        <w:t>卫生院</w:t>
      </w:r>
      <w:r>
        <w:rPr>
          <w:rFonts w:ascii="方正小标宋简体" w:eastAsia="方正小标宋简体"/>
          <w:color w:val="000000" w:themeColor="text1"/>
          <w:w w:val="90"/>
          <w:sz w:val="44"/>
          <w:szCs w:val="44"/>
          <w14:textFill>
            <w14:solidFill>
              <w14:schemeClr w14:val="tx1"/>
            </w14:solidFill>
          </w14:textFill>
        </w:rPr>
        <w:t>绩效自评工作总结</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color w:val="000000" w:themeColor="text1"/>
          <w14:textFill>
            <w14:solidFill>
              <w14:schemeClr w14:val="tx1"/>
            </w14:solidFill>
          </w14:textFill>
        </w:rPr>
      </w:pPr>
    </w:p>
    <w:p>
      <w:pPr>
        <w:keepNext w:val="0"/>
        <w:keepLines w:val="0"/>
        <w:pageBreakBefore w:val="0"/>
        <w:tabs>
          <w:tab w:val="right" w:pos="8205"/>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黑体"/>
          <w:color w:val="000000" w:themeColor="text1"/>
          <w:lang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w:t>
      </w:r>
      <w:r>
        <w:rPr>
          <w:rFonts w:ascii="黑体" w:hAnsi="黑体" w:eastAsia="黑体" w:cs="黑体"/>
          <w:bCs/>
          <w:color w:val="000000" w:themeColor="text1"/>
          <w:sz w:val="32"/>
          <w:szCs w:val="32"/>
          <w14:textFill>
            <w14:solidFill>
              <w14:schemeClr w14:val="tx1"/>
            </w14:solidFill>
          </w14:textFill>
        </w:rPr>
        <w:t>自评工作开展情况</w:t>
      </w:r>
      <w:r>
        <w:rPr>
          <w:rFonts w:hint="eastAsia" w:ascii="黑体" w:hAnsi="黑体" w:eastAsia="黑体" w:cs="黑体"/>
          <w:bCs/>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(一)自评工作的组织管理</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及实施</w:t>
      </w:r>
      <w:r>
        <w:rPr>
          <w:rFonts w:hint="eastAsia" w:ascii="楷体_GB2312" w:hAnsi="楷体_GB2312" w:eastAsia="楷体_GB2312" w:cs="楷体_GB2312"/>
          <w:color w:val="000000" w:themeColor="text1"/>
          <w:sz w:val="32"/>
          <w:szCs w:val="32"/>
          <w14:textFill>
            <w14:solidFill>
              <w14:schemeClr w14:val="tx1"/>
            </w14:solidFill>
          </w14:textFill>
        </w:rPr>
        <w:t>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按照党中央、国务院和省市县党委、政府关于全面实施预算绩效管理的要求和《预算法》相关规定，遵循科学公正、统筹兼顾、激励约束和公开透明的原则进行绩效评价工作。我单位根据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决算情况梳理确定评价对象，明确工作要求和时限。以设定的绩效目标及相关法律法规、政策要求、部门职责等为依据，采用定量与定性评价相结合的比较法，通过评价指标体系对每项指标的完成情况，进行绩效自评。</w:t>
      </w:r>
    </w:p>
    <w:p>
      <w:pPr>
        <w:pStyle w:val="2"/>
        <w:ind w:left="0" w:leftChars="0" w:firstLine="640" w:firstLineChars="200"/>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高台县巷道镇卫生院2022年财政拨款收入项目经费合计为139.79万元，项目收入100%。</w:t>
      </w:r>
      <w:r>
        <w:rPr>
          <w:rFonts w:hint="eastAsia" w:ascii="仿宋_GB2312" w:hAnsi="仿宋_GB2312" w:eastAsia="仿宋_GB2312" w:cs="仿宋_GB2312"/>
          <w:color w:val="auto"/>
          <w:sz w:val="32"/>
          <w:szCs w:val="32"/>
          <w:highlight w:val="none"/>
          <w:lang w:val="en-US" w:eastAsia="zh-CN"/>
        </w:rPr>
        <w:t>其中：基本公共卫生服务</w:t>
      </w:r>
      <w:r>
        <w:rPr>
          <w:rFonts w:hint="eastAsia" w:ascii="仿宋_GB2312" w:hAnsi="仿宋_GB2312" w:eastAsia="仿宋_GB2312" w:cs="仿宋_GB2312"/>
          <w:sz w:val="32"/>
          <w:szCs w:val="32"/>
          <w:highlight w:val="none"/>
          <w:lang w:val="en-US" w:eastAsia="zh-CN"/>
        </w:rPr>
        <w:t>项目75.13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en-US" w:eastAsia="zh-CN"/>
        </w:rPr>
        <w:t>基本药物补助制度实施项目29.03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en-US" w:eastAsia="zh-CN"/>
        </w:rPr>
        <w:t>在岗村医养老补助项目6.82</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lang w:val="en-US" w:eastAsia="zh-CN"/>
        </w:rPr>
        <w:t>在岗村医生活补助项目2.7万元、在岗村医省级定额补助项目6.26万元、离岗村医工龄补助项目2.32万元、在岗村医网络补助项目0.91万元、突发公共卫生应急处理项目11.84万元、老年健康与医养结合服务项目0.49万元、基层医疗卫生机构综合改革省级补助项目4.29万元</w:t>
      </w:r>
      <w:r>
        <w:rPr>
          <w:rFonts w:hint="eastAsia" w:ascii="仿宋_GB2312" w:hAnsi="仿宋_GB2312" w:eastAsia="仿宋_GB2312" w:cs="仿宋_GB2312"/>
          <w:color w:val="000000" w:themeColor="text1"/>
          <w:sz w:val="32"/>
          <w:szCs w:val="32"/>
          <w14:textFill>
            <w14:solidFill>
              <w14:schemeClr w14:val="tx1"/>
            </w14:solidFill>
          </w14:textFill>
        </w:rPr>
        <w:t>等9项项目支出。高台县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新坝</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卫生院基本公共卫生服务项目、基层医疗机构实施基本药物制度补助项目、以奖代补项目、突发公共卫生事件应急处理项目、乡村医生省级定额补助项目、乡村医生生活补助项目、乡村医生养老补助项目、离岗乡村医生工龄补助项目、村卫生室网络补助项目经费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139.79</w:t>
      </w:r>
      <w:r>
        <w:rPr>
          <w:rFonts w:hint="eastAsia" w:ascii="仿宋_GB2312" w:hAnsi="仿宋_GB2312" w:eastAsia="仿宋_GB2312" w:cs="仿宋_GB2312"/>
          <w:color w:val="000000" w:themeColor="text1"/>
          <w:sz w:val="32"/>
          <w:szCs w:val="32"/>
          <w14:textFill>
            <w14:solidFill>
              <w14:schemeClr w14:val="tx1"/>
            </w14:solidFill>
          </w14:textFill>
        </w:rPr>
        <w:t>元，项目支出100%。</w:t>
      </w:r>
    </w:p>
    <w:p>
      <w:pPr>
        <w:pStyle w:val="12"/>
        <w:spacing w:line="500" w:lineRule="exact"/>
        <w:ind w:left="111" w:right="125" w:firstLine="639"/>
        <w:jc w:val="both"/>
        <w:rPr>
          <w:rFonts w:ascii="黑体" w:hAnsi="黑体" w:eastAsia="黑体" w:cs="Times New Roman"/>
          <w:color w:val="000000" w:themeColor="text1"/>
          <w:kern w:val="2"/>
          <w:sz w:val="28"/>
          <w:szCs w:val="28"/>
          <w:lang w:eastAsia="zh-CN"/>
          <w14:textFill>
            <w14:solidFill>
              <w14:schemeClr w14:val="tx1"/>
            </w14:solidFill>
          </w14:textFill>
        </w:rPr>
      </w:pPr>
      <w:r>
        <w:rPr>
          <w:rFonts w:hint="eastAsia" w:ascii="黑体" w:hAnsi="黑体" w:eastAsia="黑体" w:cs="黑体"/>
          <w:color w:val="000000" w:themeColor="text1"/>
          <w:kern w:val="2"/>
          <w:sz w:val="28"/>
          <w:szCs w:val="28"/>
          <w:lang w:eastAsia="zh-CN"/>
          <w14:textFill>
            <w14:solidFill>
              <w14:schemeClr w14:val="tx1"/>
            </w14:solidFill>
          </w14:textFill>
        </w:rPr>
        <w:t>二、自评结果概述</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2022年高台县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新坝</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卫生院基本公共卫生服务项目、基层医疗机构实施基本药物制度补助项目、以奖代补项目、突发公共卫生事件应急处理项目、乡村医生省级定额补助项目、乡村医生生活补助项目、乡村医生养老补助项目、离岗乡村医生工龄补助项目、村卫生室网络补助项目通过自评，结果为“优”。自评情况分析如下：</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1、项目支出预算执行情况</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高台县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新坝</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卫生院基本公共卫生服务项目、基层医疗机构实施基本药物制度补助项目、以奖代补项目、突发公共卫生事件应急处理项目、乡村医生省级定额补助项目、乡村医生生活补助项目、乡村医生养老补助项目、离岗乡村医生工龄补助项目、村卫生室网络补助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139.79</w:t>
      </w:r>
      <w:r>
        <w:rPr>
          <w:rFonts w:hint="eastAsia" w:ascii="仿宋_GB2312" w:hAnsi="仿宋_GB2312" w:eastAsia="仿宋_GB2312" w:cs="仿宋_GB2312"/>
          <w:color w:val="000000" w:themeColor="text1"/>
          <w:sz w:val="32"/>
          <w:szCs w:val="32"/>
          <w14:textFill>
            <w14:solidFill>
              <w14:schemeClr w14:val="tx1"/>
            </w14:solidFill>
          </w14:textFill>
        </w:rPr>
        <w:t>万元，全年执行数为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139.79</w:t>
      </w:r>
      <w:r>
        <w:rPr>
          <w:rFonts w:hint="eastAsia" w:ascii="仿宋_GB2312" w:hAnsi="仿宋_GB2312" w:eastAsia="仿宋_GB2312" w:cs="仿宋_GB2312"/>
          <w:color w:val="000000" w:themeColor="text1"/>
          <w:sz w:val="32"/>
          <w:szCs w:val="32"/>
          <w14:textFill>
            <w14:solidFill>
              <w14:schemeClr w14:val="tx1"/>
            </w14:solidFill>
          </w14:textFill>
        </w:rPr>
        <w:t>万元，执行率100%。</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2、总体绩效目标完成情况分析</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高台县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新坝</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卫生院基本公共卫生服务项目、基层医疗机构实施基本药物制度补助项目、以奖代补项目、突发公共卫生事件应急处理项目、乡村医生省级定额补助项目、乡村医生生活补助项目、乡村医生养老补助项目、离岗乡村医生工龄补助项目、村卫生室网络补助项目管理专项业务经费项目确保了各项业务工作的正常开展，各项工作任务全面落实。绩效评价总分值100分，自评得分98分。</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3、各项指标完成情况分析</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产出指标总分值50分，完成率100%，自评得分50分。</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效益指标总分值40分，完成率94%，自评得分38分。</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影响力指标总分值10分，完成率100%，自评得分10分。</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4、偏离绩效目标的原因及下一步改进措施</w:t>
      </w:r>
    </w:p>
    <w:p>
      <w:pPr>
        <w:pStyle w:val="12"/>
        <w:spacing w:line="500" w:lineRule="exact"/>
        <w:ind w:left="111" w:right="125" w:firstLine="639"/>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通过对“高台县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新坝</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卫生院基本公共卫生服务项目、基层医疗机构实施基本药物制度补助项目、以奖代补项目、突发公共卫生事件应急处理项目、乡村医生省级定额补助项目、乡村医生生活补助项目、乡村医生养老补助项目、离岗乡村医生工龄补助项目、村卫生室网络补助项目管理专项业务经费项目”项目的自评，发现我单位基本完成各项目标任务，下一步我单位将继续加强对项目资金加强管理，保证资金拨付的及时性、规范性，确保了各项业务工作的正常开展，各项工作任务全面落实。</w:t>
      </w:r>
    </w:p>
    <w:p>
      <w:pPr>
        <w:pStyle w:val="12"/>
        <w:spacing w:line="500" w:lineRule="exact"/>
        <w:ind w:left="111" w:right="125" w:firstLine="639"/>
        <w:jc w:val="both"/>
        <w:rPr>
          <w:rFonts w:ascii="黑体" w:hAnsi="黑体" w:eastAsia="黑体" w:cs="Times New Roman"/>
          <w:color w:val="000000" w:themeColor="text1"/>
          <w:kern w:val="2"/>
          <w:sz w:val="28"/>
          <w:szCs w:val="28"/>
          <w:lang w:eastAsia="zh-CN"/>
          <w14:textFill>
            <w14:solidFill>
              <w14:schemeClr w14:val="tx1"/>
            </w14:solidFill>
          </w14:textFill>
        </w:rPr>
      </w:pPr>
      <w:r>
        <w:rPr>
          <w:rFonts w:hint="eastAsia" w:ascii="黑体" w:hAnsi="黑体" w:eastAsia="黑体" w:cs="黑体"/>
          <w:color w:val="000000" w:themeColor="text1"/>
          <w:kern w:val="2"/>
          <w:sz w:val="28"/>
          <w:szCs w:val="28"/>
          <w:lang w:eastAsia="zh-CN"/>
          <w14:textFill>
            <w14:solidFill>
              <w14:schemeClr w14:val="tx1"/>
            </w14:solidFill>
          </w14:textFill>
        </w:rPr>
        <w:t>三、下一步工作措施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黑体" w:hAnsi="黑体" w:eastAsia="黑体" w:cs="黑体"/>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下一步，我院</w:t>
      </w:r>
      <w:r>
        <w:rPr>
          <w:rFonts w:hint="eastAsia" w:ascii="仿宋_GB2312" w:hAnsi="仿宋_GB2312" w:eastAsia="仿宋_GB2312" w:cs="仿宋_GB2312"/>
          <w:color w:val="000000" w:themeColor="text1"/>
          <w:sz w:val="32"/>
          <w:szCs w:val="32"/>
          <w:highlight w:val="none"/>
          <w14:textFill>
            <w14:solidFill>
              <w14:schemeClr w14:val="tx1"/>
            </w14:solidFill>
          </w14:textFill>
        </w:rPr>
        <w:t>将继续按照国家和省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卫生健康委下达的目标任务和工作要求，扎实落实同责共抓工程，全面深化“全程化、精细化、高效化、绩效化”的项目工作要求，在问题整改上下功夫，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认真分析梳理我镇公共卫生服务项目工作中存在的问题不足，建立工作台账，逐条整改落实。在此基础上，巩固已有的经验和成效，着力在提质增效上下功夫，进一步强化项目的管理推进措施，加大督导指导力度，提高我院医疗卫生机构服务能力，推进我镇国家基本公共卫生服务扎实深入实施。</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color w:val="000000" w:themeColor="text1"/>
          <w:sz w:val="28"/>
          <w:szCs w:val="28"/>
          <w:u w:val="single"/>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560" w:lineRule="exact"/>
        <w:ind w:left="0" w:leftChars="0"/>
        <w:jc w:val="both"/>
        <w:textAlignment w:val="auto"/>
        <w:rPr>
          <w:rFonts w:hint="eastAsia"/>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firstLine="5120" w:firstLineChars="16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高台县新坝镇中心卫生院</w:t>
      </w:r>
    </w:p>
    <w:p>
      <w:pPr>
        <w:keepNext w:val="0"/>
        <w:keepLines w:val="0"/>
        <w:pageBreakBefore w:val="0"/>
        <w:kinsoku/>
        <w:wordWrap/>
        <w:overflowPunct/>
        <w:topLinePunct w:val="0"/>
        <w:autoSpaceDE/>
        <w:autoSpaceDN/>
        <w:bidi w:val="0"/>
        <w:adjustRightInd/>
        <w:snapToGrid/>
        <w:spacing w:line="560" w:lineRule="exact"/>
        <w:ind w:left="0" w:leftChars="0" w:firstLine="5440" w:firstLineChars="1700"/>
        <w:jc w:val="both"/>
        <w:textAlignment w:val="auto"/>
        <w:outlineLvl w:val="9"/>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2023年9月18</w:t>
      </w:r>
      <w:bookmarkStart w:id="0" w:name="_GoBack"/>
      <w:bookmarkEnd w:id="0"/>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42A02"/>
    <w:multiLevelType w:val="multilevel"/>
    <w:tmpl w:val="62842A02"/>
    <w:lvl w:ilvl="0" w:tentative="0">
      <w:start w:val="1"/>
      <w:numFmt w:val="none"/>
      <w:pStyle w:val="3"/>
      <w:suff w:val="nothing"/>
      <w:lvlText w:val="第4章"/>
      <w:lvlJc w:val="left"/>
      <w:pPr>
        <w:ind w:left="0" w:firstLine="0"/>
      </w:pPr>
      <w:rPr>
        <w:rFonts w:hint="eastAsia"/>
      </w:rPr>
    </w:lvl>
    <w:lvl w:ilvl="1" w:tentative="0">
      <w:start w:val="1"/>
      <w:numFmt w:val="none"/>
      <w:pStyle w:val="4"/>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ZDJlODBjNWFkOGUyZjJkYzFiODhhNjMwNTE4ODgifQ=="/>
  </w:docVars>
  <w:rsids>
    <w:rsidRoot w:val="00535683"/>
    <w:rsid w:val="000044E9"/>
    <w:rsid w:val="00217548"/>
    <w:rsid w:val="00236210"/>
    <w:rsid w:val="00267B04"/>
    <w:rsid w:val="002F7BC7"/>
    <w:rsid w:val="00321F6D"/>
    <w:rsid w:val="00372C81"/>
    <w:rsid w:val="00535683"/>
    <w:rsid w:val="00570703"/>
    <w:rsid w:val="005E557D"/>
    <w:rsid w:val="007858C9"/>
    <w:rsid w:val="009C43C5"/>
    <w:rsid w:val="00D61C4C"/>
    <w:rsid w:val="00DC71F6"/>
    <w:rsid w:val="00DE5E9D"/>
    <w:rsid w:val="00DF11F8"/>
    <w:rsid w:val="00E32B12"/>
    <w:rsid w:val="0149496E"/>
    <w:rsid w:val="01C93025"/>
    <w:rsid w:val="01D07F1A"/>
    <w:rsid w:val="045B51DD"/>
    <w:rsid w:val="05564635"/>
    <w:rsid w:val="05875865"/>
    <w:rsid w:val="05B16CE0"/>
    <w:rsid w:val="05C71140"/>
    <w:rsid w:val="0762043E"/>
    <w:rsid w:val="07792CE9"/>
    <w:rsid w:val="084F2AEE"/>
    <w:rsid w:val="08A40BD2"/>
    <w:rsid w:val="095709F7"/>
    <w:rsid w:val="0A3642E5"/>
    <w:rsid w:val="0A67322F"/>
    <w:rsid w:val="0B7C6285"/>
    <w:rsid w:val="0C363444"/>
    <w:rsid w:val="0CE8186D"/>
    <w:rsid w:val="0D2D0BA8"/>
    <w:rsid w:val="0D9A70B4"/>
    <w:rsid w:val="0F4061E9"/>
    <w:rsid w:val="0FEA1C09"/>
    <w:rsid w:val="103742C4"/>
    <w:rsid w:val="10B01D3B"/>
    <w:rsid w:val="11107E2D"/>
    <w:rsid w:val="15A61D40"/>
    <w:rsid w:val="1634666D"/>
    <w:rsid w:val="188B7EAA"/>
    <w:rsid w:val="198F5228"/>
    <w:rsid w:val="1AA213D6"/>
    <w:rsid w:val="1B7012D3"/>
    <w:rsid w:val="1CC53640"/>
    <w:rsid w:val="1EA96CED"/>
    <w:rsid w:val="1F53731A"/>
    <w:rsid w:val="203A281D"/>
    <w:rsid w:val="204148DF"/>
    <w:rsid w:val="204C7B79"/>
    <w:rsid w:val="211A6A00"/>
    <w:rsid w:val="21585020"/>
    <w:rsid w:val="24601757"/>
    <w:rsid w:val="25934CE9"/>
    <w:rsid w:val="26254C93"/>
    <w:rsid w:val="262D0D6D"/>
    <w:rsid w:val="26603E79"/>
    <w:rsid w:val="26E5596A"/>
    <w:rsid w:val="29395FF5"/>
    <w:rsid w:val="296D78E7"/>
    <w:rsid w:val="2A6B4AB9"/>
    <w:rsid w:val="2A927C9F"/>
    <w:rsid w:val="2ABA0991"/>
    <w:rsid w:val="2CAC2FE2"/>
    <w:rsid w:val="2DCF3951"/>
    <w:rsid w:val="2E0058D0"/>
    <w:rsid w:val="2E466CA1"/>
    <w:rsid w:val="2F1D7B8E"/>
    <w:rsid w:val="30825C66"/>
    <w:rsid w:val="31967186"/>
    <w:rsid w:val="32671E64"/>
    <w:rsid w:val="33161845"/>
    <w:rsid w:val="34D26954"/>
    <w:rsid w:val="35975F2D"/>
    <w:rsid w:val="364614E7"/>
    <w:rsid w:val="366320D4"/>
    <w:rsid w:val="366B08C9"/>
    <w:rsid w:val="37891DF2"/>
    <w:rsid w:val="39983635"/>
    <w:rsid w:val="3ADB4714"/>
    <w:rsid w:val="3BE31FB8"/>
    <w:rsid w:val="3C902F85"/>
    <w:rsid w:val="3D341123"/>
    <w:rsid w:val="3D3468F2"/>
    <w:rsid w:val="3E7C348F"/>
    <w:rsid w:val="3F2B2B6A"/>
    <w:rsid w:val="3F5B55A8"/>
    <w:rsid w:val="41642963"/>
    <w:rsid w:val="44D72732"/>
    <w:rsid w:val="45BD0339"/>
    <w:rsid w:val="471B5972"/>
    <w:rsid w:val="472674F6"/>
    <w:rsid w:val="49647255"/>
    <w:rsid w:val="49ED3170"/>
    <w:rsid w:val="4BC519C3"/>
    <w:rsid w:val="4CBA1F9D"/>
    <w:rsid w:val="4D2E6A41"/>
    <w:rsid w:val="4E187350"/>
    <w:rsid w:val="4F0F1D3C"/>
    <w:rsid w:val="4F697D76"/>
    <w:rsid w:val="50283479"/>
    <w:rsid w:val="51682622"/>
    <w:rsid w:val="52B56FEE"/>
    <w:rsid w:val="53F0055E"/>
    <w:rsid w:val="55472B91"/>
    <w:rsid w:val="556B4991"/>
    <w:rsid w:val="578E53FE"/>
    <w:rsid w:val="57C628A6"/>
    <w:rsid w:val="594F580C"/>
    <w:rsid w:val="5A5A1AD8"/>
    <w:rsid w:val="5AE54B6B"/>
    <w:rsid w:val="5B0F46B8"/>
    <w:rsid w:val="5BA545D5"/>
    <w:rsid w:val="5E9061FB"/>
    <w:rsid w:val="5FD03CA9"/>
    <w:rsid w:val="607422EA"/>
    <w:rsid w:val="64742342"/>
    <w:rsid w:val="64B10D81"/>
    <w:rsid w:val="64FF4F75"/>
    <w:rsid w:val="65297629"/>
    <w:rsid w:val="65817929"/>
    <w:rsid w:val="65FE2D44"/>
    <w:rsid w:val="67336DEB"/>
    <w:rsid w:val="67A535E2"/>
    <w:rsid w:val="69855479"/>
    <w:rsid w:val="6BA47464"/>
    <w:rsid w:val="6BB8636A"/>
    <w:rsid w:val="6D0943C7"/>
    <w:rsid w:val="6D1126E0"/>
    <w:rsid w:val="705F05AD"/>
    <w:rsid w:val="709E4AFA"/>
    <w:rsid w:val="70FF66C0"/>
    <w:rsid w:val="72355632"/>
    <w:rsid w:val="72EB25B6"/>
    <w:rsid w:val="73427765"/>
    <w:rsid w:val="75066FB7"/>
    <w:rsid w:val="7705247F"/>
    <w:rsid w:val="78C60BF2"/>
    <w:rsid w:val="78F748EB"/>
    <w:rsid w:val="7AFE614D"/>
    <w:rsid w:val="7B6B7D1A"/>
    <w:rsid w:val="7C5B0B3B"/>
    <w:rsid w:val="7CBA25D2"/>
    <w:rsid w:val="7CCC00A7"/>
    <w:rsid w:val="7DF923CB"/>
    <w:rsid w:val="7EDB167B"/>
    <w:rsid w:val="7EF8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afterLines="0"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numPr>
        <w:ilvl w:val="0"/>
        <w:numId w:val="1"/>
      </w:numPr>
      <w:spacing w:before="340" w:afterLines="30" w:line="578" w:lineRule="auto"/>
      <w:outlineLvl w:val="0"/>
    </w:pPr>
    <w:rPr>
      <w:b/>
      <w:bCs/>
      <w:kern w:val="44"/>
      <w:sz w:val="44"/>
      <w:szCs w:val="44"/>
    </w:rPr>
  </w:style>
  <w:style w:type="paragraph" w:styleId="4">
    <w:name w:val="heading 2"/>
    <w:basedOn w:val="1"/>
    <w:next w:val="1"/>
    <w:link w:val="22"/>
    <w:qFormat/>
    <w:uiPriority w:val="0"/>
    <w:pPr>
      <w:keepNext/>
      <w:keepLines/>
      <w:numPr>
        <w:ilvl w:val="1"/>
        <w:numId w:val="1"/>
      </w:numPr>
      <w:spacing w:before="260" w:afterLines="30" w:line="416" w:lineRule="auto"/>
      <w:outlineLvl w:val="1"/>
    </w:pPr>
    <w:rPr>
      <w:rFonts w:ascii="Arial" w:hAnsi="Arial" w:eastAsia="黑体" w:cstheme="majorBidi"/>
      <w:b/>
      <w:bCs/>
      <w:sz w:val="32"/>
      <w:szCs w:val="32"/>
    </w:rPr>
  </w:style>
  <w:style w:type="paragraph" w:styleId="5">
    <w:name w:val="heading 3"/>
    <w:basedOn w:val="1"/>
    <w:next w:val="1"/>
    <w:link w:val="23"/>
    <w:qFormat/>
    <w:uiPriority w:val="0"/>
    <w:pPr>
      <w:keepNext/>
      <w:keepLines/>
      <w:numPr>
        <w:ilvl w:val="2"/>
        <w:numId w:val="1"/>
      </w:numPr>
      <w:spacing w:before="260" w:afterLines="30" w:line="416" w:lineRule="auto"/>
      <w:outlineLvl w:val="2"/>
    </w:pPr>
    <w:rPr>
      <w:b/>
      <w:bCs/>
      <w:sz w:val="32"/>
      <w:szCs w:val="32"/>
    </w:rPr>
  </w:style>
  <w:style w:type="paragraph" w:styleId="6">
    <w:name w:val="heading 4"/>
    <w:basedOn w:val="1"/>
    <w:next w:val="1"/>
    <w:link w:val="24"/>
    <w:qFormat/>
    <w:uiPriority w:val="0"/>
    <w:pPr>
      <w:keepNext/>
      <w:keepLines/>
      <w:numPr>
        <w:ilvl w:val="3"/>
        <w:numId w:val="1"/>
      </w:numPr>
      <w:spacing w:before="280" w:afterLines="30" w:line="376" w:lineRule="auto"/>
      <w:outlineLvl w:val="3"/>
    </w:pPr>
    <w:rPr>
      <w:rFonts w:ascii="Arial" w:hAnsi="Arial" w:eastAsia="黑体" w:cstheme="majorBidi"/>
      <w:b/>
      <w:bCs/>
      <w:sz w:val="28"/>
      <w:szCs w:val="28"/>
    </w:rPr>
  </w:style>
  <w:style w:type="paragraph" w:styleId="7">
    <w:name w:val="heading 5"/>
    <w:basedOn w:val="1"/>
    <w:next w:val="1"/>
    <w:link w:val="25"/>
    <w:qFormat/>
    <w:uiPriority w:val="0"/>
    <w:pPr>
      <w:keepNext/>
      <w:keepLines/>
      <w:numPr>
        <w:ilvl w:val="4"/>
        <w:numId w:val="1"/>
      </w:numPr>
      <w:spacing w:before="280" w:afterLines="30" w:line="376" w:lineRule="auto"/>
      <w:outlineLvl w:val="4"/>
    </w:pPr>
    <w:rPr>
      <w:b/>
      <w:bCs/>
      <w:sz w:val="28"/>
      <w:szCs w:val="28"/>
    </w:rPr>
  </w:style>
  <w:style w:type="paragraph" w:styleId="8">
    <w:name w:val="heading 6"/>
    <w:basedOn w:val="1"/>
    <w:next w:val="1"/>
    <w:link w:val="26"/>
    <w:qFormat/>
    <w:uiPriority w:val="0"/>
    <w:pPr>
      <w:keepNext/>
      <w:keepLines/>
      <w:numPr>
        <w:ilvl w:val="5"/>
        <w:numId w:val="1"/>
      </w:numPr>
      <w:spacing w:before="240" w:afterLines="30" w:line="320" w:lineRule="auto"/>
      <w:outlineLvl w:val="5"/>
    </w:pPr>
    <w:rPr>
      <w:rFonts w:ascii="Arial" w:hAnsi="Arial" w:eastAsia="黑体" w:cstheme="majorBidi"/>
      <w:b/>
      <w:bCs/>
      <w:sz w:val="24"/>
    </w:rPr>
  </w:style>
  <w:style w:type="paragraph" w:styleId="9">
    <w:name w:val="heading 7"/>
    <w:basedOn w:val="1"/>
    <w:next w:val="1"/>
    <w:link w:val="27"/>
    <w:qFormat/>
    <w:uiPriority w:val="0"/>
    <w:pPr>
      <w:keepNext/>
      <w:keepLines/>
      <w:numPr>
        <w:ilvl w:val="6"/>
        <w:numId w:val="1"/>
      </w:numPr>
      <w:spacing w:before="240" w:afterLines="30" w:line="320" w:lineRule="auto"/>
      <w:outlineLvl w:val="6"/>
    </w:pPr>
    <w:rPr>
      <w:b/>
      <w:bCs/>
      <w:sz w:val="24"/>
    </w:rPr>
  </w:style>
  <w:style w:type="paragraph" w:styleId="10">
    <w:name w:val="heading 8"/>
    <w:basedOn w:val="1"/>
    <w:next w:val="1"/>
    <w:link w:val="28"/>
    <w:qFormat/>
    <w:uiPriority w:val="0"/>
    <w:pPr>
      <w:keepNext/>
      <w:keepLines/>
      <w:numPr>
        <w:ilvl w:val="7"/>
        <w:numId w:val="1"/>
      </w:numPr>
      <w:spacing w:before="240" w:afterLines="30" w:line="320" w:lineRule="auto"/>
      <w:outlineLvl w:val="7"/>
    </w:pPr>
    <w:rPr>
      <w:rFonts w:ascii="Arial" w:hAnsi="Arial" w:eastAsia="黑体" w:cstheme="majorBidi"/>
      <w:sz w:val="24"/>
    </w:rPr>
  </w:style>
  <w:style w:type="paragraph" w:styleId="11">
    <w:name w:val="heading 9"/>
    <w:basedOn w:val="1"/>
    <w:next w:val="1"/>
    <w:link w:val="29"/>
    <w:qFormat/>
    <w:uiPriority w:val="0"/>
    <w:pPr>
      <w:keepNext/>
      <w:keepLines/>
      <w:numPr>
        <w:ilvl w:val="8"/>
        <w:numId w:val="1"/>
      </w:numPr>
      <w:spacing w:before="240" w:afterLines="30" w:line="320" w:lineRule="auto"/>
      <w:outlineLvl w:val="8"/>
    </w:pPr>
    <w:rPr>
      <w:rFonts w:ascii="Arial" w:hAnsi="Arial" w:eastAsia="黑体" w:cstheme="majorBidi"/>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12">
    <w:name w:val="Body Text"/>
    <w:basedOn w:val="1"/>
    <w:link w:val="34"/>
    <w:qFormat/>
    <w:uiPriority w:val="1"/>
    <w:pPr>
      <w:spacing w:before="30" w:afterLines="30" w:line="320" w:lineRule="exact"/>
    </w:pPr>
    <w:rPr>
      <w:rFonts w:ascii="宋体" w:hAnsi="宋体" w:cs="宋体"/>
      <w:sz w:val="24"/>
      <w:lang w:val="zh-CN" w:bidi="zh-CN"/>
    </w:rPr>
  </w:style>
  <w:style w:type="paragraph" w:styleId="13">
    <w:name w:val="footer"/>
    <w:basedOn w:val="1"/>
    <w:link w:val="33"/>
    <w:qFormat/>
    <w:uiPriority w:val="0"/>
    <w:pPr>
      <w:tabs>
        <w:tab w:val="center" w:pos="4153"/>
        <w:tab w:val="right" w:pos="8306"/>
      </w:tabs>
      <w:snapToGrid w:val="0"/>
      <w:spacing w:before="30" w:afterLines="30" w:line="320" w:lineRule="exact"/>
      <w:jc w:val="left"/>
    </w:pPr>
    <w:rPr>
      <w:sz w:val="18"/>
      <w:szCs w:val="18"/>
    </w:rPr>
  </w:style>
  <w:style w:type="paragraph" w:styleId="14">
    <w:name w:val="header"/>
    <w:basedOn w:val="1"/>
    <w:link w:val="40"/>
    <w:semiHidden/>
    <w:unhideWhenUsed/>
    <w:qFormat/>
    <w:uiPriority w:val="99"/>
    <w:pPr>
      <w:pBdr>
        <w:bottom w:val="single" w:color="auto" w:sz="6" w:space="1"/>
      </w:pBdr>
      <w:tabs>
        <w:tab w:val="center" w:pos="4153"/>
        <w:tab w:val="right" w:pos="8306"/>
      </w:tabs>
      <w:snapToGrid w:val="0"/>
      <w:spacing w:before="30" w:afterLines="30" w:line="240" w:lineRule="atLeast"/>
      <w:jc w:val="center"/>
    </w:pPr>
    <w:rPr>
      <w:sz w:val="18"/>
      <w:szCs w:val="18"/>
    </w:r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6">
    <w:name w:val="Title"/>
    <w:basedOn w:val="1"/>
    <w:next w:val="1"/>
    <w:link w:val="35"/>
    <w:qFormat/>
    <w:uiPriority w:val="0"/>
    <w:pPr>
      <w:spacing w:before="240" w:afterLines="30" w:line="320" w:lineRule="exact"/>
      <w:jc w:val="center"/>
      <w:outlineLvl w:val="0"/>
    </w:pPr>
    <w:rPr>
      <w:rFonts w:ascii="Cambria" w:hAnsi="Cambria"/>
      <w:b/>
      <w:bCs/>
      <w:sz w:val="32"/>
      <w:szCs w:val="32"/>
    </w:rPr>
  </w:style>
  <w:style w:type="character" w:styleId="19">
    <w:name w:val="Strong"/>
    <w:basedOn w:val="18"/>
    <w:qFormat/>
    <w:uiPriority w:val="0"/>
    <w:rPr>
      <w:b/>
      <w:bCs/>
    </w:rPr>
  </w:style>
  <w:style w:type="character" w:styleId="20">
    <w:name w:val="page number"/>
    <w:basedOn w:val="18"/>
    <w:qFormat/>
    <w:uiPriority w:val="0"/>
  </w:style>
  <w:style w:type="character" w:customStyle="1" w:styleId="21">
    <w:name w:val="标题 1 Char"/>
    <w:link w:val="3"/>
    <w:qFormat/>
    <w:uiPriority w:val="0"/>
    <w:rPr>
      <w:b/>
      <w:bCs/>
      <w:kern w:val="44"/>
      <w:sz w:val="44"/>
      <w:szCs w:val="44"/>
    </w:rPr>
  </w:style>
  <w:style w:type="character" w:customStyle="1" w:styleId="22">
    <w:name w:val="标题 2 Char"/>
    <w:link w:val="4"/>
    <w:qFormat/>
    <w:uiPriority w:val="0"/>
    <w:rPr>
      <w:rFonts w:ascii="Arial" w:hAnsi="Arial" w:eastAsia="黑体" w:cstheme="majorBidi"/>
      <w:b/>
      <w:bCs/>
      <w:kern w:val="2"/>
      <w:sz w:val="32"/>
      <w:szCs w:val="32"/>
    </w:rPr>
  </w:style>
  <w:style w:type="character" w:customStyle="1" w:styleId="23">
    <w:name w:val="标题 3 Char"/>
    <w:link w:val="5"/>
    <w:qFormat/>
    <w:uiPriority w:val="0"/>
    <w:rPr>
      <w:b/>
      <w:bCs/>
      <w:kern w:val="2"/>
      <w:sz w:val="32"/>
      <w:szCs w:val="32"/>
    </w:rPr>
  </w:style>
  <w:style w:type="character" w:customStyle="1" w:styleId="24">
    <w:name w:val="标题 4 Char"/>
    <w:link w:val="6"/>
    <w:qFormat/>
    <w:uiPriority w:val="0"/>
    <w:rPr>
      <w:rFonts w:ascii="Arial" w:hAnsi="Arial" w:eastAsia="黑体" w:cstheme="majorBidi"/>
      <w:b/>
      <w:bCs/>
      <w:kern w:val="2"/>
      <w:sz w:val="28"/>
      <w:szCs w:val="28"/>
    </w:rPr>
  </w:style>
  <w:style w:type="character" w:customStyle="1" w:styleId="25">
    <w:name w:val="标题 5 Char"/>
    <w:link w:val="7"/>
    <w:qFormat/>
    <w:uiPriority w:val="0"/>
    <w:rPr>
      <w:b/>
      <w:bCs/>
      <w:kern w:val="2"/>
      <w:sz w:val="28"/>
      <w:szCs w:val="28"/>
    </w:rPr>
  </w:style>
  <w:style w:type="character" w:customStyle="1" w:styleId="26">
    <w:name w:val="标题 6 Char"/>
    <w:link w:val="8"/>
    <w:qFormat/>
    <w:uiPriority w:val="0"/>
    <w:rPr>
      <w:rFonts w:ascii="Arial" w:hAnsi="Arial" w:eastAsia="黑体" w:cstheme="majorBidi"/>
      <w:b/>
      <w:bCs/>
      <w:kern w:val="2"/>
      <w:sz w:val="24"/>
      <w:szCs w:val="24"/>
    </w:rPr>
  </w:style>
  <w:style w:type="character" w:customStyle="1" w:styleId="27">
    <w:name w:val="标题 7 Char"/>
    <w:link w:val="9"/>
    <w:qFormat/>
    <w:uiPriority w:val="0"/>
    <w:rPr>
      <w:b/>
      <w:bCs/>
      <w:kern w:val="2"/>
      <w:sz w:val="24"/>
      <w:szCs w:val="24"/>
    </w:rPr>
  </w:style>
  <w:style w:type="character" w:customStyle="1" w:styleId="28">
    <w:name w:val="标题 8 Char"/>
    <w:link w:val="10"/>
    <w:qFormat/>
    <w:uiPriority w:val="0"/>
    <w:rPr>
      <w:rFonts w:ascii="Arial" w:hAnsi="Arial" w:eastAsia="黑体" w:cstheme="majorBidi"/>
      <w:kern w:val="2"/>
      <w:sz w:val="24"/>
      <w:szCs w:val="24"/>
    </w:rPr>
  </w:style>
  <w:style w:type="character" w:customStyle="1" w:styleId="29">
    <w:name w:val="标题 9 Char"/>
    <w:link w:val="11"/>
    <w:qFormat/>
    <w:uiPriority w:val="0"/>
    <w:rPr>
      <w:rFonts w:ascii="Arial" w:hAnsi="Arial" w:eastAsia="黑体" w:cstheme="majorBidi"/>
      <w:kern w:val="2"/>
      <w:sz w:val="21"/>
      <w:szCs w:val="21"/>
    </w:rPr>
  </w:style>
  <w:style w:type="paragraph" w:styleId="30">
    <w:name w:val="No Spacing"/>
    <w:link w:val="31"/>
    <w:qFormat/>
    <w:uiPriority w:val="1"/>
    <w:pPr>
      <w:widowControl w:val="0"/>
      <w:spacing w:before="30" w:afterLines="30" w:line="320" w:lineRule="exact"/>
      <w:jc w:val="both"/>
    </w:pPr>
    <w:rPr>
      <w:rFonts w:ascii="Times New Roman" w:hAnsi="Times New Roman" w:eastAsia="宋体" w:cs="Times New Roman"/>
      <w:kern w:val="2"/>
      <w:sz w:val="21"/>
      <w:szCs w:val="24"/>
      <w:lang w:val="en-US" w:eastAsia="zh-CN" w:bidi="ar-SA"/>
    </w:rPr>
  </w:style>
  <w:style w:type="character" w:customStyle="1" w:styleId="31">
    <w:name w:val="无间隔 Char"/>
    <w:basedOn w:val="18"/>
    <w:link w:val="30"/>
    <w:qFormat/>
    <w:uiPriority w:val="1"/>
    <w:rPr>
      <w:kern w:val="2"/>
      <w:sz w:val="21"/>
      <w:szCs w:val="24"/>
    </w:rPr>
  </w:style>
  <w:style w:type="paragraph" w:styleId="32">
    <w:name w:val="List Paragraph"/>
    <w:basedOn w:val="1"/>
    <w:qFormat/>
    <w:uiPriority w:val="34"/>
    <w:pPr>
      <w:spacing w:before="30" w:afterLines="30" w:line="320" w:lineRule="exact"/>
      <w:ind w:firstLine="420" w:firstLineChars="200"/>
    </w:pPr>
  </w:style>
  <w:style w:type="character" w:customStyle="1" w:styleId="33">
    <w:name w:val="页脚 Char"/>
    <w:basedOn w:val="18"/>
    <w:link w:val="13"/>
    <w:qFormat/>
    <w:uiPriority w:val="0"/>
    <w:rPr>
      <w:kern w:val="2"/>
      <w:sz w:val="18"/>
      <w:szCs w:val="18"/>
    </w:rPr>
  </w:style>
  <w:style w:type="character" w:customStyle="1" w:styleId="34">
    <w:name w:val="正文文本 Char"/>
    <w:basedOn w:val="18"/>
    <w:link w:val="12"/>
    <w:qFormat/>
    <w:uiPriority w:val="1"/>
    <w:rPr>
      <w:rFonts w:ascii="宋体" w:hAnsi="宋体" w:cs="宋体"/>
      <w:kern w:val="2"/>
      <w:sz w:val="24"/>
      <w:szCs w:val="24"/>
      <w:lang w:val="zh-CN" w:bidi="zh-CN"/>
    </w:rPr>
  </w:style>
  <w:style w:type="character" w:customStyle="1" w:styleId="35">
    <w:name w:val="标题 Char"/>
    <w:link w:val="16"/>
    <w:qFormat/>
    <w:uiPriority w:val="0"/>
    <w:rPr>
      <w:rFonts w:ascii="Cambria" w:hAnsi="Cambria" w:cs="Times New Roman"/>
      <w:b/>
      <w:bCs/>
      <w:kern w:val="2"/>
      <w:sz w:val="32"/>
      <w:szCs w:val="32"/>
    </w:rPr>
  </w:style>
  <w:style w:type="paragraph" w:customStyle="1" w:styleId="36">
    <w:name w:val="正文(塘坝)齐波波"/>
    <w:link w:val="37"/>
    <w:qFormat/>
    <w:uiPriority w:val="0"/>
    <w:pPr>
      <w:widowControl w:val="0"/>
      <w:adjustRightInd w:val="0"/>
      <w:snapToGrid w:val="0"/>
      <w:spacing w:before="30" w:afterLines="30" w:line="360" w:lineRule="auto"/>
      <w:ind w:firstLine="480" w:firstLineChars="200"/>
      <w:jc w:val="both"/>
    </w:pPr>
    <w:rPr>
      <w:rFonts w:ascii="宋体" w:hAnsi="宋体" w:eastAsia="宋体" w:cs="宋体"/>
      <w:snapToGrid w:val="0"/>
      <w:color w:val="00FF00"/>
      <w:kern w:val="2"/>
      <w:sz w:val="24"/>
      <w:szCs w:val="30"/>
      <w:lang w:val="zh-CN" w:eastAsia="zh-CN" w:bidi="ar-SA"/>
    </w:rPr>
  </w:style>
  <w:style w:type="character" w:customStyle="1" w:styleId="37">
    <w:name w:val="正文(塘坝)齐波波 Char"/>
    <w:link w:val="36"/>
    <w:qFormat/>
    <w:uiPriority w:val="0"/>
    <w:rPr>
      <w:rFonts w:ascii="宋体" w:hAnsi="宋体" w:cs="宋体"/>
      <w:snapToGrid w:val="0"/>
      <w:color w:val="00FF00"/>
      <w:kern w:val="2"/>
      <w:sz w:val="24"/>
      <w:szCs w:val="30"/>
      <w:lang w:val="zh-CN"/>
    </w:rPr>
  </w:style>
  <w:style w:type="paragraph" w:customStyle="1" w:styleId="38">
    <w:name w:val="表格五号"/>
    <w:basedOn w:val="1"/>
    <w:next w:val="1"/>
    <w:link w:val="39"/>
    <w:qFormat/>
    <w:uiPriority w:val="0"/>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39">
    <w:name w:val="表格五号 Char"/>
    <w:link w:val="38"/>
    <w:qFormat/>
    <w:uiPriority w:val="0"/>
    <w:rPr>
      <w:rFonts w:ascii="宋体" w:hAnsi="宋体"/>
      <w:color w:val="800080"/>
      <w:szCs w:val="21"/>
    </w:rPr>
  </w:style>
  <w:style w:type="character" w:customStyle="1" w:styleId="40">
    <w:name w:val="页眉 Char"/>
    <w:basedOn w:val="18"/>
    <w:link w:val="1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8</Pages>
  <Words>3833</Words>
  <Characters>4100</Characters>
  <Lines>2</Lines>
  <Paragraphs>1</Paragraphs>
  <TotalTime>1</TotalTime>
  <ScaleCrop>false</ScaleCrop>
  <LinksUpToDate>false</LinksUpToDate>
  <CharactersWithSpaces>4128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2020-01-09T06:51:00Z</dcterms:created>
  <dc:creator>lenovo</dc:creator>
  <cp:lastModifiedBy>hhkj</cp:lastModifiedBy>
  <cp:lastPrinted>2020-09-08T10:32:00Z</cp:lastPrinted>
  <dcterms:modified xsi:type="dcterms:W3CDTF">2023-09-22T09:51:32Z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0B216551B6FC4D15AA22D6114D58FFBB_13</vt:lpwstr>
  </property>
</Properties>
</file>