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overflowPunct w:val="0"/>
        <w:spacing w:after="120" w:afterLines="50" w:line="500" w:lineRule="exact"/>
        <w:jc w:val="center"/>
        <w:rPr>
          <w:rFonts w:ascii="方正小标宋简体" w:hAnsi="黑体" w:eastAsia="方正小标宋简体"/>
          <w:sz w:val="32"/>
          <w:szCs w:val="32"/>
        </w:rPr>
      </w:pPr>
      <w:bookmarkStart w:id="0" w:name="_GoBack"/>
      <w:r>
        <w:rPr>
          <w:rFonts w:hint="eastAsia" w:ascii="方正小标宋简体" w:hAnsi="宋体" w:eastAsia="方正小标宋简体" w:cs="宋体"/>
          <w:kern w:val="0"/>
          <w:sz w:val="44"/>
          <w:szCs w:val="44"/>
          <w:lang w:val="en-US" w:eastAsia="zh-CN"/>
        </w:rPr>
        <w:t>镇政务（便民）服务中心</w:t>
      </w:r>
      <w:r>
        <w:rPr>
          <w:rFonts w:hint="eastAsia" w:ascii="方正小标宋简体" w:hAnsi="宋体" w:eastAsia="方正小标宋简体" w:cs="宋体"/>
          <w:kern w:val="0"/>
          <w:sz w:val="44"/>
          <w:szCs w:val="44"/>
        </w:rPr>
        <w:t>医保经办政务服务事项清单（试行）</w:t>
      </w:r>
      <w:bookmarkEnd w:id="0"/>
    </w:p>
    <w:tbl>
      <w:tblPr>
        <w:tblStyle w:val="4"/>
        <w:tblW w:w="13706" w:type="dxa"/>
        <w:jc w:val="right"/>
        <w:tblLayout w:type="fixed"/>
        <w:tblCellMar>
          <w:top w:w="0" w:type="dxa"/>
          <w:left w:w="108" w:type="dxa"/>
          <w:bottom w:w="0" w:type="dxa"/>
          <w:right w:w="108" w:type="dxa"/>
        </w:tblCellMar>
      </w:tblPr>
      <w:tblGrid>
        <w:gridCol w:w="1560"/>
        <w:gridCol w:w="555"/>
        <w:gridCol w:w="1200"/>
        <w:gridCol w:w="1335"/>
        <w:gridCol w:w="2610"/>
        <w:gridCol w:w="1380"/>
        <w:gridCol w:w="1035"/>
        <w:gridCol w:w="4031"/>
      </w:tblGrid>
      <w:tr>
        <w:tblPrEx>
          <w:tblCellMar>
            <w:top w:w="0" w:type="dxa"/>
            <w:left w:w="108" w:type="dxa"/>
            <w:bottom w:w="0" w:type="dxa"/>
            <w:right w:w="108" w:type="dxa"/>
          </w:tblCellMar>
        </w:tblPrEx>
        <w:trPr>
          <w:trHeight w:val="520" w:hRule="atLeast"/>
          <w:tblHeader/>
          <w:jc w:val="right"/>
        </w:trPr>
        <w:tc>
          <w:tcPr>
            <w:tcW w:w="156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主项</w:t>
            </w:r>
          </w:p>
        </w:tc>
        <w:tc>
          <w:tcPr>
            <w:tcW w:w="55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宋体" w:eastAsia="仿宋_GB2312" w:cs="宋体"/>
                <w:b/>
                <w:bCs/>
                <w:kern w:val="0"/>
                <w:sz w:val="18"/>
                <w:szCs w:val="18"/>
              </w:rPr>
            </w:pPr>
            <w:r>
              <w:rPr>
                <w:rFonts w:hint="eastAsia" w:ascii="仿宋_GB2312" w:hAnsi="宋体" w:eastAsia="仿宋_GB2312" w:cs="宋体"/>
                <w:b/>
                <w:bCs/>
                <w:kern w:val="0"/>
                <w:sz w:val="18"/>
                <w:szCs w:val="18"/>
              </w:rPr>
              <w:t>子项</w:t>
            </w:r>
          </w:p>
          <w:p>
            <w:pPr>
              <w:widowControl/>
              <w:spacing w:line="22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序号</w:t>
            </w:r>
          </w:p>
        </w:tc>
        <w:tc>
          <w:tcPr>
            <w:tcW w:w="1200"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子项</w:t>
            </w:r>
          </w:p>
        </w:tc>
        <w:tc>
          <w:tcPr>
            <w:tcW w:w="13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子项编码</w:t>
            </w:r>
          </w:p>
        </w:tc>
        <w:tc>
          <w:tcPr>
            <w:tcW w:w="261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办理材料</w:t>
            </w:r>
          </w:p>
        </w:tc>
        <w:tc>
          <w:tcPr>
            <w:tcW w:w="1380"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办理时限</w:t>
            </w:r>
          </w:p>
        </w:tc>
        <w:tc>
          <w:tcPr>
            <w:tcW w:w="1035" w:type="dxa"/>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办理环节</w:t>
            </w:r>
          </w:p>
        </w:tc>
        <w:tc>
          <w:tcPr>
            <w:tcW w:w="4031" w:type="dxa"/>
            <w:tcBorders>
              <w:top w:val="single" w:color="auto" w:sz="4" w:space="0"/>
              <w:left w:val="single" w:color="auto" w:sz="4" w:space="0"/>
              <w:bottom w:val="single" w:color="auto" w:sz="4" w:space="0"/>
              <w:right w:val="single" w:color="auto" w:sz="4" w:space="0"/>
            </w:tcBorders>
            <w:shd w:val="clear" w:color="auto" w:fill="auto"/>
            <w:noWrap/>
            <w:tcMar>
              <w:left w:w="0" w:type="dxa"/>
              <w:right w:w="0" w:type="dxa"/>
            </w:tcMar>
            <w:vAlign w:val="center"/>
          </w:tcPr>
          <w:p>
            <w:pPr>
              <w:widowControl/>
              <w:spacing w:line="22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设定依据</w:t>
            </w:r>
          </w:p>
        </w:tc>
      </w:tr>
      <w:tr>
        <w:tblPrEx>
          <w:tblCellMar>
            <w:top w:w="0" w:type="dxa"/>
            <w:left w:w="108" w:type="dxa"/>
            <w:bottom w:w="0" w:type="dxa"/>
            <w:right w:w="108" w:type="dxa"/>
          </w:tblCellMar>
        </w:tblPrEx>
        <w:trPr>
          <w:trHeight w:val="2210" w:hRule="atLeast"/>
          <w:jc w:val="right"/>
        </w:trPr>
        <w:tc>
          <w:tcPr>
            <w:tcW w:w="1560" w:type="dxa"/>
            <w:vMerge w:val="restart"/>
            <w:tcBorders>
              <w:left w:val="single" w:color="auto" w:sz="4" w:space="0"/>
              <w:right w:val="single" w:color="auto" w:sz="4" w:space="0"/>
            </w:tcBorders>
            <w:shd w:val="clear" w:color="000000" w:fill="FFFFFF"/>
            <w:tcMar>
              <w:left w:w="0" w:type="dxa"/>
              <w:right w:w="0" w:type="dxa"/>
            </w:tcMar>
            <w:vAlign w:val="center"/>
          </w:tcPr>
          <w:p>
            <w:pPr>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一、基本医疗保险参保和变更登记</w:t>
            </w: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Times New Roman" w:eastAsia="仿宋_GB2312" w:cs="Times New Roman"/>
                <w:kern w:val="0"/>
                <w:sz w:val="18"/>
                <w:szCs w:val="18"/>
                <w:lang w:val="en-US" w:eastAsia="zh-CN"/>
              </w:rPr>
            </w:pPr>
            <w:r>
              <w:rPr>
                <w:rFonts w:hint="eastAsia" w:ascii="仿宋_GB2312" w:hAnsi="Times New Roman" w:eastAsia="仿宋_GB2312" w:cs="Times New Roman"/>
                <w:kern w:val="0"/>
                <w:sz w:val="18"/>
                <w:szCs w:val="18"/>
                <w:lang w:val="en-US" w:eastAsia="zh-CN"/>
              </w:rPr>
              <w:t>1</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城乡居民参保登记</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002036001003</w:t>
            </w: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1.有效身份证件:户口簿、身份证或居住证　　　　　　　　　　　　　　    　</w:t>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即时办结</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申请—受理—办结</w:t>
            </w:r>
          </w:p>
        </w:tc>
        <w:tc>
          <w:tcPr>
            <w:tcW w:w="403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1.《中华人民共和国社会保险法》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（主席令第35号）第二十五条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2.《香港澳门台湾居民在内地（大陆）参加社会保险暂行办法》（人力资源和社会保障部、国家医保局令第41号）第二条、第三条、第四条、第十四条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3.《关于印发〈外国人在中国永久居留享有相关待遇的办法&gt;的通知》（人社部发〔2012〕53号）</w:t>
            </w:r>
          </w:p>
        </w:tc>
      </w:tr>
      <w:tr>
        <w:tblPrEx>
          <w:tblCellMar>
            <w:top w:w="0" w:type="dxa"/>
            <w:left w:w="108" w:type="dxa"/>
            <w:bottom w:w="0" w:type="dxa"/>
            <w:right w:w="108" w:type="dxa"/>
          </w:tblCellMar>
        </w:tblPrEx>
        <w:trPr>
          <w:trHeight w:val="1265" w:hRule="atLeast"/>
          <w:jc w:val="right"/>
        </w:trPr>
        <w:tc>
          <w:tcPr>
            <w:tcW w:w="1560" w:type="dxa"/>
            <w:vMerge w:val="continue"/>
            <w:tcBorders>
              <w:left w:val="single" w:color="auto" w:sz="4" w:space="0"/>
              <w:right w:val="single" w:color="auto" w:sz="4" w:space="0"/>
            </w:tcBorders>
            <w:shd w:val="clear" w:color="000000" w:fill="FFFFFF"/>
            <w:tcMar>
              <w:left w:w="0" w:type="dxa"/>
              <w:right w:w="0" w:type="dxa"/>
            </w:tcMar>
            <w:vAlign w:val="center"/>
          </w:tcPr>
          <w:p>
            <w:pPr>
              <w:widowControl/>
              <w:spacing w:line="220" w:lineRule="exact"/>
              <w:jc w:val="center"/>
              <w:rPr>
                <w:rFonts w:ascii="仿宋_GB2312" w:hAnsi="宋体" w:eastAsia="仿宋_GB2312" w:cs="宋体"/>
                <w:kern w:val="0"/>
                <w:sz w:val="18"/>
                <w:szCs w:val="18"/>
              </w:rPr>
            </w:pP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2</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职工参保信息变更登记</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002036001005</w:t>
            </w: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spacing w:val="-6"/>
                <w:kern w:val="0"/>
                <w:sz w:val="18"/>
                <w:szCs w:val="18"/>
              </w:rPr>
              <w:t>医保电子凭证或有效身份证件或社保卡</w:t>
            </w:r>
            <w:r>
              <w:rPr>
                <w:rFonts w:hint="eastAsia" w:ascii="仿宋_GB2312" w:hAnsi="宋体" w:eastAsia="仿宋_GB2312" w:cs="宋体"/>
                <w:kern w:val="0"/>
                <w:sz w:val="18"/>
                <w:szCs w:val="18"/>
              </w:rPr>
              <w:t xml:space="preserve">                                       2.《基本医疗保险职工参保信息变更登记表》</w:t>
            </w:r>
            <w:r>
              <w:rPr>
                <w:rFonts w:hint="eastAsia" w:ascii="仿宋_GB2312" w:hAnsi="宋体" w:eastAsia="仿宋_GB2312" w:cs="宋体"/>
                <w:kern w:val="0"/>
                <w:sz w:val="18"/>
                <w:szCs w:val="18"/>
              </w:rPr>
              <w:br w:type="page"/>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即时办结</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申请—受理—办结</w:t>
            </w:r>
          </w:p>
        </w:tc>
        <w:tc>
          <w:tcPr>
            <w:tcW w:w="4031"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1.《中华人民共和国社会保险法》 （主席令第35号）第八条、第五十七条</w:t>
            </w:r>
          </w:p>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2.《社会保险费征缴暂行条例》（国务院令第259号）第九条</w:t>
            </w:r>
            <w:r>
              <w:rPr>
                <w:rFonts w:hint="eastAsia" w:ascii="仿宋_GB2312" w:hAnsi="宋体" w:eastAsia="仿宋_GB2312" w:cs="宋体"/>
                <w:kern w:val="0"/>
                <w:sz w:val="18"/>
                <w:szCs w:val="18"/>
              </w:rPr>
              <w:br w:type="page"/>
            </w:r>
          </w:p>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3.《甘肃省人社厅 甘肃省财政厅关于印发&lt;甘肃省城乡居民基本医疗保险业务经办规程&gt;的通知》（甘人社通〔2017〕265号）</w:t>
            </w:r>
          </w:p>
        </w:tc>
      </w:tr>
      <w:tr>
        <w:tblPrEx>
          <w:tblCellMar>
            <w:top w:w="0" w:type="dxa"/>
            <w:left w:w="108" w:type="dxa"/>
            <w:bottom w:w="0" w:type="dxa"/>
            <w:right w:w="108" w:type="dxa"/>
          </w:tblCellMar>
        </w:tblPrEx>
        <w:trPr>
          <w:trHeight w:val="1160" w:hRule="atLeast"/>
          <w:jc w:val="right"/>
        </w:trPr>
        <w:tc>
          <w:tcPr>
            <w:tcW w:w="1560" w:type="dxa"/>
            <w:vMerge w:val="continue"/>
            <w:tcBorders>
              <w:left w:val="single" w:color="auto" w:sz="4" w:space="0"/>
              <w:bottom w:val="single" w:color="000000" w:sz="4" w:space="0"/>
              <w:right w:val="single" w:color="auto" w:sz="4" w:space="0"/>
            </w:tcBorders>
            <w:tcMar>
              <w:left w:w="0" w:type="dxa"/>
              <w:right w:w="0" w:type="dxa"/>
            </w:tcMar>
            <w:vAlign w:val="center"/>
          </w:tcPr>
          <w:p>
            <w:pPr>
              <w:widowControl/>
              <w:spacing w:line="220" w:lineRule="exact"/>
              <w:jc w:val="center"/>
              <w:rPr>
                <w:rFonts w:ascii="仿宋_GB2312" w:hAnsi="宋体" w:eastAsia="仿宋_GB2312" w:cs="宋体"/>
                <w:kern w:val="0"/>
                <w:sz w:val="18"/>
                <w:szCs w:val="18"/>
              </w:rPr>
            </w:pP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3</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城乡居民参保信息变更登记</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002036001006</w:t>
            </w: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spacing w:val="-6"/>
                <w:kern w:val="0"/>
                <w:sz w:val="18"/>
                <w:szCs w:val="18"/>
              </w:rPr>
              <w:t xml:space="preserve">医保电子凭证或有效身份证件或社保卡 </w:t>
            </w:r>
            <w:r>
              <w:rPr>
                <w:rFonts w:hint="eastAsia" w:ascii="仿宋_GB2312" w:hAnsi="宋体" w:eastAsia="仿宋_GB2312" w:cs="宋体"/>
                <w:kern w:val="0"/>
                <w:sz w:val="18"/>
                <w:szCs w:val="18"/>
              </w:rPr>
              <w:t xml:space="preserve">          </w:t>
            </w:r>
          </w:p>
          <w:p>
            <w:pPr>
              <w:widowControl/>
              <w:spacing w:line="2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2.《基本医疗保险城乡居民参保信息变更登记表》      </w:t>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即时办结</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申请—受理—办结</w:t>
            </w:r>
          </w:p>
        </w:tc>
        <w:tc>
          <w:tcPr>
            <w:tcW w:w="403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widowControl/>
              <w:spacing w:line="22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70" w:hRule="atLeast"/>
          <w:jc w:val="right"/>
        </w:trPr>
        <w:tc>
          <w:tcPr>
            <w:tcW w:w="1560" w:type="dxa"/>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二、基本医疗保险参保信息查询和个人账户一次性支取</w:t>
            </w: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Times New Roman" w:eastAsia="仿宋_GB2312" w:cs="Times New Roman"/>
                <w:kern w:val="0"/>
                <w:sz w:val="18"/>
                <w:szCs w:val="18"/>
                <w:lang w:val="en-US" w:eastAsia="zh-CN"/>
              </w:rPr>
            </w:pPr>
            <w:r>
              <w:rPr>
                <w:rFonts w:hint="eastAsia" w:ascii="仿宋_GB2312" w:hAnsi="Times New Roman" w:eastAsia="仿宋_GB2312" w:cs="Times New Roman"/>
                <w:kern w:val="0"/>
                <w:sz w:val="18"/>
                <w:szCs w:val="18"/>
                <w:lang w:val="en-US" w:eastAsia="zh-CN"/>
              </w:rPr>
              <w:t>4</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spacing w:val="-14"/>
                <w:w w:val="90"/>
                <w:kern w:val="0"/>
                <w:sz w:val="18"/>
                <w:szCs w:val="18"/>
              </w:rPr>
            </w:pPr>
            <w:r>
              <w:rPr>
                <w:rFonts w:hint="eastAsia" w:ascii="仿宋_GB2312" w:hAnsi="宋体" w:eastAsia="仿宋_GB2312" w:cs="宋体"/>
                <w:spacing w:val="-14"/>
                <w:w w:val="90"/>
                <w:kern w:val="0"/>
                <w:sz w:val="18"/>
                <w:szCs w:val="18"/>
              </w:rPr>
              <w:t>参保人员参保信息查询</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002036002002</w:t>
            </w: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医保电子凭证或有</w:t>
            </w:r>
            <w:r>
              <w:rPr>
                <w:rFonts w:hint="eastAsia" w:ascii="仿宋_GB2312" w:hAnsi="宋体" w:eastAsia="仿宋_GB2312" w:cs="宋体"/>
                <w:spacing w:val="-6"/>
                <w:kern w:val="0"/>
                <w:sz w:val="18"/>
                <w:szCs w:val="18"/>
              </w:rPr>
              <w:t>效身份证件或社保卡</w:t>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即时办结</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申请—受理—办结</w:t>
            </w:r>
          </w:p>
        </w:tc>
        <w:tc>
          <w:tcPr>
            <w:tcW w:w="4031" w:type="dxa"/>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1.《中华人民共和国社会保险法》（主席令第35号） 第七十四条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 xml:space="preserve">2.《社会保险费征缴暂行条例》（国务院令第259号）第十六条  </w:t>
            </w:r>
          </w:p>
        </w:tc>
      </w:tr>
      <w:tr>
        <w:tblPrEx>
          <w:tblCellMar>
            <w:top w:w="0" w:type="dxa"/>
            <w:left w:w="108" w:type="dxa"/>
            <w:bottom w:w="0" w:type="dxa"/>
            <w:right w:w="108" w:type="dxa"/>
          </w:tblCellMar>
        </w:tblPrEx>
        <w:trPr>
          <w:trHeight w:val="785" w:hRule="atLeast"/>
          <w:jc w:val="right"/>
        </w:trPr>
        <w:tc>
          <w:tcPr>
            <w:tcW w:w="1560" w:type="dxa"/>
            <w:tcBorders>
              <w:top w:val="nil"/>
              <w:left w:val="single" w:color="auto" w:sz="4" w:space="0"/>
              <w:bottom w:val="single" w:color="auto" w:sz="4" w:space="0"/>
              <w:right w:val="single" w:color="auto" w:sz="4" w:space="0"/>
            </w:tcBorders>
            <w:shd w:val="clear" w:color="000000" w:fill="FFFFFF"/>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三、基本医疗保险关系转移接续</w:t>
            </w: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5</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出具《参保凭证》</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002036003001</w:t>
            </w: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医保电子凭证或有效身份证件或社保卡</w:t>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即时办结</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申请—受理—办结</w:t>
            </w:r>
          </w:p>
        </w:tc>
        <w:tc>
          <w:tcPr>
            <w:tcW w:w="4031" w:type="dxa"/>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《中华人民共和国社会保险法》</w:t>
            </w:r>
          </w:p>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（主席令第35号）第三十二条</w:t>
            </w:r>
          </w:p>
        </w:tc>
      </w:tr>
      <w:tr>
        <w:tblPrEx>
          <w:tblCellMar>
            <w:top w:w="0" w:type="dxa"/>
            <w:left w:w="108" w:type="dxa"/>
            <w:bottom w:w="0" w:type="dxa"/>
            <w:right w:w="108" w:type="dxa"/>
          </w:tblCellMar>
        </w:tblPrEx>
        <w:trPr>
          <w:trHeight w:val="1534" w:hRule="atLeast"/>
          <w:jc w:val="right"/>
        </w:trPr>
        <w:tc>
          <w:tcPr>
            <w:tcW w:w="1560" w:type="dxa"/>
            <w:vMerge w:val="restart"/>
            <w:tcBorders>
              <w:top w:val="nil"/>
              <w:left w:val="single" w:color="auto" w:sz="4" w:space="0"/>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四、基本医疗保险参保人员异地就医备案</w:t>
            </w: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6</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异地安置退休人员备案</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002036004001</w:t>
            </w: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1.医保电子凭证或有效身份证件或社保卡</w:t>
            </w:r>
          </w:p>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br w:type="page"/>
            </w:r>
            <w:r>
              <w:rPr>
                <w:rFonts w:hint="eastAsia" w:ascii="仿宋_GB2312" w:hAnsi="宋体" w:eastAsia="仿宋_GB2312" w:cs="宋体"/>
                <w:kern w:val="0"/>
                <w:sz w:val="18"/>
                <w:szCs w:val="18"/>
              </w:rPr>
              <w:t>2.备案表</w:t>
            </w:r>
            <w:r>
              <w:rPr>
                <w:rFonts w:hint="eastAsia" w:ascii="仿宋_GB2312" w:hAnsi="宋体" w:eastAsia="仿宋_GB2312" w:cs="宋体"/>
                <w:kern w:val="0"/>
                <w:sz w:val="18"/>
                <w:szCs w:val="18"/>
              </w:rPr>
              <w:br w:type="page"/>
            </w:r>
          </w:p>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3.异地安置认定材料（“异地户口簿首页”和本人“常住人口登记卡”，或个人承诺书）</w:t>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即时办结</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申请—受理—办结</w:t>
            </w:r>
          </w:p>
        </w:tc>
        <w:tc>
          <w:tcPr>
            <w:tcW w:w="4031"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1.《人力资源和社会保障部 财政部关于做好基本医疗保险跨省异地就医住院医疗费用直接结算工作的通知》（人社部发〔2016〕120号）                   2.《国家医保局 财政部关于切实做好2019年跨省异地就医住院费用直接结算工作的通知》(医保发〔2019〕33号 )</w:t>
            </w:r>
            <w:r>
              <w:rPr>
                <w:rFonts w:hint="eastAsia" w:ascii="仿宋_GB2312" w:hAnsi="宋体" w:eastAsia="仿宋_GB2312" w:cs="宋体"/>
                <w:kern w:val="0"/>
                <w:sz w:val="18"/>
                <w:szCs w:val="18"/>
              </w:rPr>
              <w:br w:type="page"/>
            </w:r>
          </w:p>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3.《关于建立基本医疗保险保险跨省异地就医结算业务协同管理工作机制的通知》(医保办发〔2019〕33号 )</w:t>
            </w:r>
          </w:p>
        </w:tc>
      </w:tr>
      <w:tr>
        <w:tblPrEx>
          <w:tblCellMar>
            <w:top w:w="0" w:type="dxa"/>
            <w:left w:w="108" w:type="dxa"/>
            <w:bottom w:w="0" w:type="dxa"/>
            <w:right w:w="108" w:type="dxa"/>
          </w:tblCellMar>
        </w:tblPrEx>
        <w:trPr>
          <w:trHeight w:val="284" w:hRule="atLeast"/>
          <w:jc w:val="right"/>
        </w:trPr>
        <w:tc>
          <w:tcPr>
            <w:tcW w:w="156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仿宋_GB2312" w:hAnsi="宋体" w:eastAsia="仿宋_GB2312" w:cs="宋体"/>
                <w:kern w:val="0"/>
                <w:sz w:val="18"/>
                <w:szCs w:val="18"/>
              </w:rPr>
            </w:pP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7</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异地长期居住人员备案</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002036004002</w:t>
            </w: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w:t>
            </w:r>
            <w:r>
              <w:rPr>
                <w:rFonts w:hint="eastAsia" w:ascii="仿宋_GB2312" w:hAnsi="宋体" w:eastAsia="仿宋_GB2312" w:cs="宋体"/>
                <w:spacing w:val="-6"/>
                <w:kern w:val="0"/>
                <w:sz w:val="18"/>
                <w:szCs w:val="18"/>
              </w:rPr>
              <w:t>.医保电子凭证或有效身份证件或社保卡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2.备案表</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3.长期居住认定材料（居住证明或个人承诺书）</w:t>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即时办结</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申请—受理—办结</w:t>
            </w:r>
          </w:p>
        </w:tc>
        <w:tc>
          <w:tcPr>
            <w:tcW w:w="403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widowControl/>
              <w:spacing w:line="22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jc w:val="right"/>
        </w:trPr>
        <w:tc>
          <w:tcPr>
            <w:tcW w:w="156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仿宋_GB2312" w:hAnsi="宋体" w:eastAsia="仿宋_GB2312" w:cs="宋体"/>
                <w:kern w:val="0"/>
                <w:sz w:val="18"/>
                <w:szCs w:val="18"/>
              </w:rPr>
            </w:pP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8</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常驻异地工作人员备案</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002036004003</w:t>
            </w: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1.医保电子凭证或有效身份证件或社保卡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2.备案表</w:t>
            </w:r>
            <w:r>
              <w:rPr>
                <w:rFonts w:hint="eastAsia" w:ascii="仿宋_GB2312" w:hAnsi="宋体" w:eastAsia="仿宋_GB2312" w:cs="宋体"/>
                <w:kern w:val="0"/>
                <w:sz w:val="18"/>
                <w:szCs w:val="18"/>
              </w:rPr>
              <w:br w:type="textWrapping"/>
            </w:r>
            <w:r>
              <w:rPr>
                <w:rFonts w:hint="eastAsia" w:ascii="仿宋_GB2312" w:hAnsi="宋体" w:eastAsia="仿宋_GB2312" w:cs="宋体"/>
                <w:spacing w:val="-10"/>
                <w:kern w:val="0"/>
                <w:sz w:val="18"/>
                <w:szCs w:val="18"/>
              </w:rPr>
              <w:t>3.异地工作证明材料（参保地工作单位派出证明、异地工作单位证明、工作合同任选其一或个人承诺书）</w:t>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即时办结</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申请—受理—办结</w:t>
            </w:r>
          </w:p>
        </w:tc>
        <w:tc>
          <w:tcPr>
            <w:tcW w:w="403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widowControl/>
              <w:spacing w:line="22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951" w:hRule="atLeast"/>
          <w:jc w:val="right"/>
        </w:trPr>
        <w:tc>
          <w:tcPr>
            <w:tcW w:w="1560" w:type="dxa"/>
            <w:vMerge w:val="continue"/>
            <w:tcBorders>
              <w:top w:val="nil"/>
              <w:left w:val="single" w:color="auto" w:sz="4" w:space="0"/>
              <w:bottom w:val="single" w:color="auto" w:sz="4" w:space="0"/>
              <w:right w:val="single" w:color="auto" w:sz="4" w:space="0"/>
            </w:tcBorders>
            <w:tcMar>
              <w:left w:w="0" w:type="dxa"/>
              <w:right w:w="0" w:type="dxa"/>
            </w:tcMar>
            <w:vAlign w:val="center"/>
          </w:tcPr>
          <w:p>
            <w:pPr>
              <w:widowControl/>
              <w:spacing w:line="220" w:lineRule="exact"/>
              <w:jc w:val="center"/>
              <w:rPr>
                <w:rFonts w:ascii="仿宋_GB2312" w:hAnsi="宋体" w:eastAsia="仿宋_GB2312" w:cs="宋体"/>
                <w:kern w:val="0"/>
                <w:sz w:val="18"/>
                <w:szCs w:val="18"/>
              </w:rPr>
            </w:pP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9</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异地转诊人员备案</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002036004004</w:t>
            </w: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1.医保电子凭证或有效身份证件或社保卡</w:t>
            </w:r>
            <w:r>
              <w:rPr>
                <w:rFonts w:hint="eastAsia" w:ascii="仿宋_GB2312" w:hAnsi="宋体" w:eastAsia="仿宋_GB2312" w:cs="宋体"/>
                <w:kern w:val="0"/>
                <w:sz w:val="18"/>
                <w:szCs w:val="18"/>
              </w:rPr>
              <w:br w:type="textWrapping"/>
            </w:r>
            <w:r>
              <w:rPr>
                <w:rFonts w:hint="eastAsia" w:ascii="仿宋_GB2312" w:hAnsi="宋体" w:eastAsia="仿宋_GB2312" w:cs="宋体"/>
                <w:kern w:val="0"/>
                <w:sz w:val="18"/>
                <w:szCs w:val="18"/>
              </w:rPr>
              <w:t>2.具有转诊资质的定点医疗机构开具</w:t>
            </w:r>
            <w:r>
              <w:rPr>
                <w:rFonts w:hint="eastAsia" w:ascii="仿宋_GB2312" w:hAnsi="宋体" w:eastAsia="仿宋_GB2312" w:cs="宋体"/>
                <w:spacing w:val="-8"/>
                <w:kern w:val="0"/>
                <w:sz w:val="18"/>
                <w:szCs w:val="18"/>
              </w:rPr>
              <w:t>的转诊转院证明材料</w:t>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即时办结</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申请—受理—办结</w:t>
            </w:r>
          </w:p>
        </w:tc>
        <w:tc>
          <w:tcPr>
            <w:tcW w:w="4031"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widowControl/>
              <w:spacing w:line="220" w:lineRule="exact"/>
              <w:jc w:val="left"/>
              <w:rPr>
                <w:rFonts w:ascii="仿宋_GB2312" w:hAnsi="宋体" w:eastAsia="仿宋_GB2312" w:cs="宋体"/>
                <w:kern w:val="0"/>
                <w:sz w:val="18"/>
                <w:szCs w:val="18"/>
              </w:rPr>
            </w:pPr>
          </w:p>
        </w:tc>
      </w:tr>
      <w:tr>
        <w:tblPrEx>
          <w:tblCellMar>
            <w:top w:w="0" w:type="dxa"/>
            <w:left w:w="108" w:type="dxa"/>
            <w:bottom w:w="0" w:type="dxa"/>
            <w:right w:w="108" w:type="dxa"/>
          </w:tblCellMar>
        </w:tblPrEx>
        <w:trPr>
          <w:trHeight w:val="284" w:hRule="atLeast"/>
          <w:jc w:val="right"/>
        </w:trPr>
        <w:tc>
          <w:tcPr>
            <w:tcW w:w="1560" w:type="dxa"/>
            <w:tcBorders>
              <w:top w:val="nil"/>
              <w:left w:val="single" w:color="auto" w:sz="4" w:space="0"/>
              <w:right w:val="single" w:color="auto" w:sz="4" w:space="0"/>
            </w:tcBorders>
            <w:shd w:val="clear" w:color="000000" w:fill="FFFFFF"/>
            <w:tcMar>
              <w:left w:w="0" w:type="dxa"/>
              <w:right w:w="0" w:type="dxa"/>
            </w:tcMar>
            <w:vAlign w:val="center"/>
          </w:tcPr>
          <w:p>
            <w:pPr>
              <w:widowControl/>
              <w:spacing w:line="220" w:lineRule="exact"/>
              <w:jc w:val="both"/>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五、其他事项</w:t>
            </w:r>
          </w:p>
        </w:tc>
        <w:tc>
          <w:tcPr>
            <w:tcW w:w="55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10</w:t>
            </w:r>
          </w:p>
        </w:tc>
        <w:tc>
          <w:tcPr>
            <w:tcW w:w="120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hint="default" w:ascii="仿宋_GB2312" w:hAnsi="宋体" w:eastAsia="仿宋_GB2312" w:cs="宋体"/>
                <w:kern w:val="0"/>
                <w:sz w:val="18"/>
                <w:szCs w:val="18"/>
                <w:lang w:val="en-US" w:eastAsia="zh-CN"/>
              </w:rPr>
            </w:pPr>
            <w:r>
              <w:rPr>
                <w:rFonts w:hint="eastAsia" w:ascii="仿宋_GB2312" w:hAnsi="宋体" w:eastAsia="仿宋_GB2312" w:cs="宋体"/>
                <w:kern w:val="0"/>
                <w:sz w:val="18"/>
                <w:szCs w:val="18"/>
                <w:lang w:val="en-US" w:eastAsia="zh-CN"/>
              </w:rPr>
              <w:t>城乡居民退费登记</w:t>
            </w:r>
          </w:p>
        </w:tc>
        <w:tc>
          <w:tcPr>
            <w:tcW w:w="13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color w:val="000000" w:themeColor="text1"/>
                <w:kern w:val="0"/>
                <w:sz w:val="18"/>
                <w:szCs w:val="18"/>
                <w14:textFill>
                  <w14:solidFill>
                    <w14:schemeClr w14:val="tx1"/>
                  </w14:solidFill>
                </w14:textFill>
              </w:rPr>
            </w:pPr>
          </w:p>
        </w:tc>
        <w:tc>
          <w:tcPr>
            <w:tcW w:w="261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hint="eastAsia"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lang w:val="en-US" w:eastAsia="zh-CN"/>
                <w14:textFill>
                  <w14:solidFill>
                    <w14:schemeClr w14:val="tx1"/>
                  </w14:solidFill>
                </w14:textFill>
              </w:rPr>
              <w:t>1.</w:t>
            </w:r>
            <w:r>
              <w:rPr>
                <w:rFonts w:hint="eastAsia" w:ascii="仿宋_GB2312" w:hAnsi="宋体" w:eastAsia="仿宋_GB2312" w:cs="宋体"/>
                <w:color w:val="000000" w:themeColor="text1"/>
                <w:kern w:val="0"/>
                <w:sz w:val="18"/>
                <w:szCs w:val="18"/>
                <w14:textFill>
                  <w14:solidFill>
                    <w14:schemeClr w14:val="tx1"/>
                  </w14:solidFill>
                </w14:textFill>
              </w:rPr>
              <w:t>有效身份证件或社保卡复印件</w:t>
            </w:r>
          </w:p>
          <w:p>
            <w:pPr>
              <w:widowControl/>
              <w:spacing w:line="220" w:lineRule="exact"/>
              <w:jc w:val="left"/>
              <w:rPr>
                <w:rFonts w:hint="eastAsia" w:ascii="仿宋_GB2312" w:hAnsi="宋体" w:eastAsia="仿宋_GB2312" w:cs="宋体"/>
                <w:color w:val="000000" w:themeColor="text1"/>
                <w:kern w:val="0"/>
                <w:sz w:val="18"/>
                <w:szCs w:val="18"/>
                <w:lang w:eastAsia="zh-CN"/>
                <w14:textFill>
                  <w14:solidFill>
                    <w14:schemeClr w14:val="tx1"/>
                  </w14:solidFill>
                </w14:textFill>
              </w:rPr>
            </w:pPr>
            <w:r>
              <w:rPr>
                <w:rFonts w:hint="eastAsia" w:ascii="仿宋_GB2312" w:hAnsi="宋体" w:eastAsia="仿宋_GB2312" w:cs="宋体"/>
                <w:color w:val="000000" w:themeColor="text1"/>
                <w:kern w:val="0"/>
                <w:sz w:val="18"/>
                <w:szCs w:val="18"/>
                <w:lang w:val="en-US" w:eastAsia="zh-CN"/>
                <w14:textFill>
                  <w14:solidFill>
                    <w14:schemeClr w14:val="tx1"/>
                  </w14:solidFill>
                </w14:textFill>
              </w:rPr>
              <w:t>2.</w:t>
            </w:r>
            <w:r>
              <w:rPr>
                <w:rFonts w:hint="eastAsia" w:ascii="仿宋_GB2312" w:hAnsi="宋体" w:eastAsia="仿宋_GB2312" w:cs="宋体"/>
                <w:color w:val="000000" w:themeColor="text1"/>
                <w:kern w:val="0"/>
                <w:sz w:val="18"/>
                <w:szCs w:val="18"/>
                <w14:textFill>
                  <w14:solidFill>
                    <w14:schemeClr w14:val="tx1"/>
                  </w14:solidFill>
                </w14:textFill>
              </w:rPr>
              <w:t>重复缴费相关凭据</w:t>
            </w:r>
            <w:r>
              <w:rPr>
                <w:rFonts w:hint="eastAsia" w:ascii="仿宋_GB2312" w:hAnsi="宋体" w:eastAsia="仿宋_GB2312" w:cs="宋体"/>
                <w:color w:val="000000" w:themeColor="text1"/>
                <w:kern w:val="0"/>
                <w:sz w:val="18"/>
                <w:szCs w:val="18"/>
                <w:lang w:eastAsia="zh-CN"/>
                <w14:textFill>
                  <w14:solidFill>
                    <w14:schemeClr w14:val="tx1"/>
                  </w14:solidFill>
                </w14:textFill>
              </w:rPr>
              <w:t>（</w:t>
            </w:r>
            <w:r>
              <w:rPr>
                <w:rFonts w:hint="eastAsia" w:ascii="仿宋_GB2312" w:hAnsi="宋体" w:eastAsia="仿宋_GB2312" w:cs="宋体"/>
                <w:color w:val="000000" w:themeColor="text1"/>
                <w:kern w:val="0"/>
                <w:sz w:val="18"/>
                <w:szCs w:val="18"/>
                <w14:textFill>
                  <w14:solidFill>
                    <w14:schemeClr w14:val="tx1"/>
                  </w14:solidFill>
                </w14:textFill>
              </w:rPr>
              <w:t>参加次年职工医保或异地城乡居民医保</w:t>
            </w:r>
            <w:r>
              <w:rPr>
                <w:rFonts w:hint="eastAsia" w:ascii="仿宋_GB2312" w:hAnsi="宋体" w:eastAsia="仿宋_GB2312" w:cs="宋体"/>
                <w:color w:val="000000" w:themeColor="text1"/>
                <w:kern w:val="0"/>
                <w:sz w:val="18"/>
                <w:szCs w:val="18"/>
                <w:lang w:val="en-US" w:eastAsia="zh-CN"/>
                <w14:textFill>
                  <w14:solidFill>
                    <w14:schemeClr w14:val="tx1"/>
                  </w14:solidFill>
                </w14:textFill>
              </w:rPr>
              <w:t>参保</w:t>
            </w:r>
            <w:r>
              <w:rPr>
                <w:rFonts w:hint="eastAsia" w:ascii="仿宋_GB2312" w:hAnsi="宋体" w:eastAsia="仿宋_GB2312" w:cs="宋体"/>
                <w:color w:val="000000" w:themeColor="text1"/>
                <w:kern w:val="0"/>
                <w:sz w:val="18"/>
                <w:szCs w:val="18"/>
                <w14:textFill>
                  <w14:solidFill>
                    <w14:schemeClr w14:val="tx1"/>
                  </w14:solidFill>
                </w14:textFill>
              </w:rPr>
              <w:t>证明</w:t>
            </w:r>
            <w:r>
              <w:rPr>
                <w:rFonts w:hint="eastAsia" w:ascii="仿宋_GB2312" w:hAnsi="宋体" w:eastAsia="仿宋_GB2312" w:cs="宋体"/>
                <w:color w:val="000000" w:themeColor="text1"/>
                <w:kern w:val="0"/>
                <w:sz w:val="18"/>
                <w:szCs w:val="18"/>
                <w:lang w:val="en-US" w:eastAsia="zh-CN"/>
                <w14:textFill>
                  <w14:solidFill>
                    <w14:schemeClr w14:val="tx1"/>
                  </w14:solidFill>
                </w14:textFill>
              </w:rPr>
              <w:t>或承诺书</w:t>
            </w:r>
            <w:r>
              <w:rPr>
                <w:rFonts w:hint="eastAsia" w:ascii="仿宋_GB2312" w:hAnsi="宋体" w:eastAsia="仿宋_GB2312" w:cs="宋体"/>
                <w:color w:val="000000" w:themeColor="text1"/>
                <w:kern w:val="0"/>
                <w:sz w:val="18"/>
                <w:szCs w:val="18"/>
                <w:lang w:eastAsia="zh-CN"/>
                <w14:textFill>
                  <w14:solidFill>
                    <w14:schemeClr w14:val="tx1"/>
                  </w14:solidFill>
                </w14:textFill>
              </w:rPr>
              <w:t>）</w:t>
            </w:r>
          </w:p>
          <w:p>
            <w:pPr>
              <w:widowControl/>
              <w:spacing w:line="220" w:lineRule="exact"/>
              <w:jc w:val="left"/>
              <w:rPr>
                <w:rFonts w:ascii="仿宋_GB2312" w:hAnsi="宋体" w:eastAsia="仿宋_GB2312" w:cs="宋体"/>
                <w:color w:val="000000" w:themeColor="text1"/>
                <w:kern w:val="0"/>
                <w:sz w:val="18"/>
                <w:szCs w:val="18"/>
                <w14:textFill>
                  <w14:solidFill>
                    <w14:schemeClr w14:val="tx1"/>
                  </w14:solidFill>
                </w14:textFill>
              </w:rPr>
            </w:pPr>
            <w:r>
              <w:rPr>
                <w:rFonts w:hint="eastAsia" w:ascii="仿宋_GB2312" w:hAnsi="宋体" w:eastAsia="仿宋_GB2312" w:cs="宋体"/>
                <w:color w:val="000000" w:themeColor="text1"/>
                <w:kern w:val="0"/>
                <w:sz w:val="18"/>
                <w:szCs w:val="18"/>
                <w:lang w:val="en-US" w:eastAsia="zh-CN"/>
                <w14:textFill>
                  <w14:solidFill>
                    <w14:schemeClr w14:val="tx1"/>
                  </w14:solidFill>
                </w14:textFill>
              </w:rPr>
              <w:t>3.</w:t>
            </w:r>
            <w:r>
              <w:rPr>
                <w:rFonts w:hint="eastAsia" w:ascii="仿宋_GB2312" w:hAnsi="宋体" w:eastAsia="仿宋_GB2312" w:cs="宋体"/>
                <w:color w:val="000000" w:themeColor="text1"/>
                <w:kern w:val="0"/>
                <w:sz w:val="18"/>
                <w:szCs w:val="18"/>
                <w14:textFill>
                  <w14:solidFill>
                    <w14:schemeClr w14:val="tx1"/>
                  </w14:solidFill>
                </w14:textFill>
              </w:rPr>
              <w:t>银行卡复印件</w:t>
            </w:r>
          </w:p>
        </w:tc>
        <w:tc>
          <w:tcPr>
            <w:tcW w:w="1380"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ascii="仿宋_GB2312" w:hAnsi="宋体" w:eastAsia="仿宋_GB2312" w:cs="宋体"/>
                <w:color w:val="000000" w:themeColor="text1"/>
                <w:kern w:val="0"/>
                <w:sz w:val="18"/>
                <w:szCs w:val="18"/>
                <w:lang w:val="en-US" w:eastAsia="zh-CN" w:bidi="ar-SA"/>
                <w14:textFill>
                  <w14:solidFill>
                    <w14:schemeClr w14:val="tx1"/>
                  </w14:solidFill>
                </w14:textFill>
              </w:rPr>
            </w:pPr>
            <w:r>
              <w:rPr>
                <w:rFonts w:hint="eastAsia" w:ascii="仿宋_GB2312" w:hAnsi="宋体" w:eastAsia="仿宋_GB2312" w:cs="宋体"/>
                <w:color w:val="000000" w:themeColor="text1"/>
                <w:kern w:val="0"/>
                <w:sz w:val="18"/>
                <w:szCs w:val="18"/>
                <w14:textFill>
                  <w14:solidFill>
                    <w14:schemeClr w14:val="tx1"/>
                  </w14:solidFill>
                </w14:textFill>
              </w:rPr>
              <w:t>即时登记，缴费期结束市医保中心资金到位后，完成退费拨付。</w:t>
            </w:r>
          </w:p>
        </w:tc>
        <w:tc>
          <w:tcPr>
            <w:tcW w:w="1035"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申请—受理—审核—拨付—办结</w:t>
            </w:r>
          </w:p>
        </w:tc>
        <w:tc>
          <w:tcPr>
            <w:tcW w:w="4031" w:type="dxa"/>
            <w:tcBorders>
              <w:top w:val="nil"/>
              <w:left w:val="nil"/>
              <w:bottom w:val="single" w:color="auto" w:sz="4" w:space="0"/>
              <w:right w:val="single" w:color="auto" w:sz="4" w:space="0"/>
            </w:tcBorders>
            <w:shd w:val="clear" w:color="auto" w:fill="auto"/>
            <w:tcMar>
              <w:left w:w="0" w:type="dxa"/>
              <w:right w:w="0" w:type="dxa"/>
            </w:tcMar>
            <w:vAlign w:val="center"/>
          </w:tcPr>
          <w:p>
            <w:pPr>
              <w:widowControl/>
              <w:spacing w:line="220" w:lineRule="exact"/>
              <w:jc w:val="left"/>
              <w:rPr>
                <w:rFonts w:hint="eastAsia" w:ascii="仿宋_GB2312" w:hAnsi="宋体" w:eastAsia="仿宋_GB2312" w:cs="宋体"/>
                <w:kern w:val="0"/>
                <w:sz w:val="18"/>
                <w:szCs w:val="18"/>
              </w:rPr>
            </w:pPr>
            <w:r>
              <w:rPr>
                <w:rFonts w:hint="eastAsia" w:ascii="仿宋_GB2312" w:hAnsi="宋体" w:eastAsia="仿宋_GB2312" w:cs="宋体"/>
                <w:kern w:val="0"/>
                <w:sz w:val="18"/>
                <w:szCs w:val="18"/>
                <w:lang w:val="en-US" w:eastAsia="zh-CN"/>
              </w:rPr>
              <w:t>1.</w:t>
            </w:r>
            <w:r>
              <w:rPr>
                <w:rFonts w:hint="eastAsia" w:ascii="仿宋_GB2312" w:hAnsi="宋体" w:eastAsia="仿宋_GB2312" w:cs="宋体"/>
                <w:kern w:val="0"/>
                <w:sz w:val="18"/>
                <w:szCs w:val="18"/>
                <w:lang w:eastAsia="zh-CN"/>
              </w:rPr>
              <w:t>《</w:t>
            </w:r>
            <w:r>
              <w:rPr>
                <w:rFonts w:hint="eastAsia" w:ascii="仿宋_GB2312" w:hAnsi="宋体" w:eastAsia="仿宋_GB2312" w:cs="宋体"/>
                <w:kern w:val="0"/>
                <w:sz w:val="18"/>
                <w:szCs w:val="18"/>
              </w:rPr>
              <w:t>国家医保局</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rPr>
              <w:t>财政部</w:t>
            </w:r>
            <w:r>
              <w:rPr>
                <w:rFonts w:hint="eastAsia" w:ascii="仿宋_GB2312" w:hAnsi="宋体" w:eastAsia="仿宋_GB2312" w:cs="宋体"/>
                <w:kern w:val="0"/>
                <w:sz w:val="18"/>
                <w:szCs w:val="18"/>
                <w:lang w:val="en-US" w:eastAsia="zh-CN"/>
              </w:rPr>
              <w:t xml:space="preserve"> </w:t>
            </w:r>
            <w:r>
              <w:rPr>
                <w:rFonts w:hint="eastAsia" w:ascii="仿宋_GB2312" w:hAnsi="宋体" w:eastAsia="仿宋_GB2312" w:cs="宋体"/>
                <w:kern w:val="0"/>
                <w:sz w:val="18"/>
                <w:szCs w:val="18"/>
              </w:rPr>
              <w:t>国家税务总局关于做好2021年城乡居民基本医疗保障工作的通知》（医保发〔2021〕32号）</w:t>
            </w:r>
          </w:p>
          <w:p>
            <w:pPr>
              <w:widowControl/>
              <w:spacing w:line="220" w:lineRule="exact"/>
              <w:jc w:val="left"/>
              <w:rPr>
                <w:rFonts w:hint="eastAsia" w:ascii="仿宋_GB2312" w:hAnsi="宋体" w:eastAsia="仿宋_GB2312" w:cs="宋体"/>
                <w:kern w:val="0"/>
                <w:sz w:val="18"/>
                <w:szCs w:val="18"/>
                <w:lang w:eastAsia="zh-CN"/>
              </w:rPr>
            </w:pPr>
            <w:r>
              <w:rPr>
                <w:rFonts w:hint="eastAsia" w:ascii="仿宋_GB2312" w:hAnsi="宋体" w:eastAsia="仿宋_GB2312" w:cs="宋体"/>
                <w:kern w:val="0"/>
                <w:sz w:val="18"/>
                <w:szCs w:val="18"/>
                <w:lang w:val="en-US" w:eastAsia="zh-CN"/>
              </w:rPr>
              <w:t>2.《甘肃省医疗保障局</w:t>
            </w:r>
            <w:r>
              <w:rPr>
                <w:rFonts w:hint="eastAsia" w:ascii="仿宋_GB2312" w:hAnsi="宋体" w:eastAsia="仿宋_GB2312" w:cs="宋体"/>
                <w:kern w:val="0"/>
                <w:sz w:val="18"/>
                <w:szCs w:val="18"/>
              </w:rPr>
              <w:t>关于做好2021年度全省城乡居民基本医疗保险参保缴费工作的通知</w:t>
            </w:r>
            <w:r>
              <w:rPr>
                <w:rFonts w:hint="eastAsia" w:ascii="仿宋_GB2312" w:hAnsi="宋体" w:eastAsia="仿宋_GB2312" w:cs="宋体"/>
                <w:kern w:val="0"/>
                <w:sz w:val="18"/>
                <w:szCs w:val="18"/>
                <w:lang w:eastAsia="zh-CN"/>
              </w:rPr>
              <w:t>》（甘医保发〔2021〕55号）</w:t>
            </w:r>
          </w:p>
        </w:tc>
      </w:tr>
    </w:tbl>
    <w:p>
      <w:pPr>
        <w:tabs>
          <w:tab w:val="left" w:pos="3681"/>
        </w:tabs>
        <w:spacing w:line="600" w:lineRule="exact"/>
        <w:ind w:firstLine="4320" w:firstLineChars="2400"/>
      </w:pPr>
      <w:r>
        <w:rPr>
          <w:rFonts w:hint="eastAsia" w:ascii="仿宋_GB2312" w:hAnsi="宋体" w:eastAsia="仿宋_GB2312" w:cs="宋体"/>
          <w:kern w:val="0"/>
          <w:sz w:val="18"/>
          <w:szCs w:val="18"/>
          <w:lang w:val="en-US" w:eastAsia="zh-CN"/>
        </w:rPr>
        <w:tab/>
      </w:r>
      <w:r>
        <w:rPr>
          <w:rFonts w:hint="eastAsia" w:ascii="仿宋_GB2312" w:hAnsi="宋体" w:eastAsia="仿宋_GB2312" w:cs="宋体"/>
          <w:kern w:val="0"/>
          <w:sz w:val="18"/>
          <w:szCs w:val="18"/>
          <w:lang w:val="en-US" w:eastAsia="zh-CN"/>
        </w:rPr>
        <w:t xml:space="preserve">               县医保经办咨询电话：0936-6629726                        监督举报电话：0936-6622598</w:t>
      </w:r>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9"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opndiyQEAAJoDAAAOAAAAAAAAAAEAIAAAAB4BAABkcnMvZTJvRG9j&#10;LnhtbFBLBQYAAAAABgAGAFkBAABZBQAAAAA=&#10;">
              <v:fill on="f" focussize="0,0"/>
              <v:stroke on="f"/>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CF3703"/>
    <w:rsid w:val="40CF3703"/>
    <w:rsid w:val="71EE78A1"/>
    <w:rsid w:val="7C656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rPr>
      <w:szCs w:val="24"/>
    </w:r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2022-04-01T08:29:00Z</dcterms:created>
  <dc:creator>Administrator</dc:creator>
  <cp:lastModifiedBy>Administrator</cp:lastModifiedBy>
  <dcterms:modified xsi:type="dcterms:W3CDTF">2022-04-01T08:29:41Z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F37929457E3A49C4B868628D1D216987</vt:lpwstr>
  </property>
</Properties>
</file>