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2BEC" w14:textId="4F5B3BC7" w:rsidR="005554F3" w:rsidRDefault="005554F3" w:rsidP="002E73B7">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南华镇污水处理厂项目绩效评价报告</w:t>
      </w:r>
    </w:p>
    <w:p w14:paraId="04979EB0" w14:textId="77777777" w:rsidR="002B5DA7" w:rsidRPr="005554F3" w:rsidRDefault="002B5DA7" w:rsidP="005274A5">
      <w:pPr>
        <w:pStyle w:val="a3"/>
        <w:spacing w:after="93" w:line="600" w:lineRule="exact"/>
        <w:ind w:right="125"/>
        <w:jc w:val="center"/>
        <w:rPr>
          <w:rFonts w:cs="Times New Roman"/>
          <w:b/>
          <w:bCs/>
          <w:sz w:val="28"/>
          <w:szCs w:val="28"/>
          <w:lang w:val="en-US"/>
        </w:rPr>
      </w:pPr>
    </w:p>
    <w:p w14:paraId="65352984" w14:textId="4859EDBF" w:rsidR="00F0773F" w:rsidRDefault="00F0773F" w:rsidP="005274A5">
      <w:pPr>
        <w:pStyle w:val="a3"/>
        <w:spacing w:after="93" w:line="600" w:lineRule="exact"/>
        <w:ind w:left="111" w:right="125" w:firstLine="639"/>
        <w:rPr>
          <w:rFonts w:ascii="仿宋_GB2312" w:eastAsia="仿宋_GB2312" w:hAnsi="Times New Roman" w:cs="仿宋_GB2312"/>
          <w:sz w:val="32"/>
          <w:szCs w:val="32"/>
        </w:rPr>
      </w:pPr>
      <w:r w:rsidRPr="00C35E3A">
        <w:rPr>
          <w:rFonts w:ascii="仿宋_GB2312" w:eastAsia="仿宋_GB2312" w:hAnsi="Times New Roman" w:cs="仿宋_GB2312" w:hint="eastAsia"/>
          <w:sz w:val="32"/>
          <w:szCs w:val="32"/>
        </w:rPr>
        <w:t>为全面贯彻落实《中共高台县委 高台县人民政府关于全面实施预算绩效管理的实施意见》（高发〔2019〕36号）精神，进一步深化我镇预算绩效管理工作，强化预算支出责任，提高财政资金配置和使用效益，加快建成全方位、全过程、全覆盖的预算绩效管理体系，根据《高台县财政局关于开展2020年度县级预算绩效评价工作的通知》，</w:t>
      </w:r>
      <w:r w:rsidR="004855A0">
        <w:rPr>
          <w:rFonts w:ascii="仿宋_GB2312" w:eastAsia="仿宋_GB2312" w:hAnsi="Times New Roman" w:cs="仿宋_GB2312" w:hint="eastAsia"/>
          <w:sz w:val="32"/>
          <w:szCs w:val="32"/>
        </w:rPr>
        <w:t>对南华镇污水厂项目进行绩效评价。</w:t>
      </w:r>
    </w:p>
    <w:p w14:paraId="11984122" w14:textId="4D954CE7" w:rsidR="004855A0" w:rsidRPr="002E73B7" w:rsidRDefault="004855A0" w:rsidP="004855A0">
      <w:pPr>
        <w:pStyle w:val="a3"/>
        <w:spacing w:before="0" w:after="93" w:line="560" w:lineRule="exact"/>
        <w:ind w:firstLineChars="200" w:firstLine="640"/>
        <w:rPr>
          <w:rFonts w:ascii="黑体" w:eastAsia="黑体" w:hAnsi="黑体" w:cs="黑体"/>
          <w:sz w:val="32"/>
          <w:szCs w:val="32"/>
        </w:rPr>
      </w:pPr>
      <w:r w:rsidRPr="002E73B7">
        <w:rPr>
          <w:rFonts w:ascii="黑体" w:eastAsia="黑体" w:hAnsi="黑体" w:cs="黑体"/>
          <w:sz w:val="32"/>
          <w:szCs w:val="32"/>
        </w:rPr>
        <w:t>一、项目基本情况</w:t>
      </w:r>
    </w:p>
    <w:p w14:paraId="73B410D5" w14:textId="7F511894" w:rsidR="00DE155A" w:rsidRPr="00DE155A" w:rsidRDefault="00DE155A" w:rsidP="00DE155A">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kern w:val="0"/>
          <w:sz w:val="32"/>
          <w:szCs w:val="32"/>
        </w:rPr>
        <w:t>南华镇污水处理厂位于胜利村一社西侧区域，主</w:t>
      </w:r>
      <w:r>
        <w:rPr>
          <w:rFonts w:ascii="仿宋_GB2312" w:eastAsia="仿宋_GB2312" w:hAnsi="仿宋_GB2312" w:cs="仿宋_GB2312"/>
          <w:kern w:val="0"/>
          <w:sz w:val="32"/>
          <w:szCs w:val="32"/>
        </w:rPr>
        <w:t>要收集和处理南华集镇生活污水和工业园区污水，</w:t>
      </w:r>
      <w:r>
        <w:rPr>
          <w:rFonts w:ascii="仿宋_GB2312" w:eastAsia="仿宋_GB2312" w:hAnsi="仿宋_GB2312" w:cs="仿宋_GB2312" w:hint="eastAsia"/>
          <w:kern w:val="0"/>
          <w:sz w:val="32"/>
          <w:szCs w:val="32"/>
        </w:rPr>
        <w:t>占地面积约50亩。</w:t>
      </w:r>
      <w:r w:rsidRPr="00345FEA">
        <w:rPr>
          <w:rFonts w:ascii="仿宋_GB2312" w:eastAsia="仿宋_GB2312" w:hint="eastAsia"/>
          <w:sz w:val="32"/>
          <w:szCs w:val="32"/>
        </w:rPr>
        <w:t>该项目总投资6540万元，</w:t>
      </w:r>
      <w:r>
        <w:rPr>
          <w:rFonts w:ascii="仿宋_GB2312" w:eastAsia="仿宋_GB2312" w:hint="eastAsia"/>
          <w:sz w:val="32"/>
          <w:szCs w:val="32"/>
        </w:rPr>
        <w:t>于</w:t>
      </w:r>
      <w:r>
        <w:rPr>
          <w:rFonts w:ascii="仿宋_GB2312" w:eastAsia="仿宋_GB2312" w:hAnsi="仿宋_GB2312" w:cs="仿宋_GB2312" w:hint="eastAsia"/>
          <w:kern w:val="0"/>
          <w:sz w:val="32"/>
          <w:szCs w:val="32"/>
        </w:rPr>
        <w:t>201</w:t>
      </w:r>
      <w:r>
        <w:rPr>
          <w:rFonts w:ascii="仿宋_GB2312" w:eastAsia="仿宋_GB2312" w:hAnsi="仿宋_GB2312" w:cs="仿宋_GB2312"/>
          <w:kern w:val="0"/>
          <w:sz w:val="32"/>
          <w:szCs w:val="32"/>
        </w:rPr>
        <w:t>7</w:t>
      </w:r>
      <w:r>
        <w:rPr>
          <w:rFonts w:ascii="仿宋_GB2312" w:eastAsia="仿宋_GB2312" w:hAnsi="仿宋_GB2312" w:cs="仿宋_GB2312" w:hint="eastAsia"/>
          <w:kern w:val="0"/>
          <w:sz w:val="32"/>
          <w:szCs w:val="32"/>
        </w:rPr>
        <w:t>年</w:t>
      </w:r>
      <w:r>
        <w:rPr>
          <w:rFonts w:ascii="仿宋_GB2312" w:eastAsia="仿宋_GB2312" w:hint="eastAsia"/>
          <w:sz w:val="32"/>
          <w:szCs w:val="32"/>
        </w:rPr>
        <w:t>进行建设</w:t>
      </w:r>
      <w:r>
        <w:rPr>
          <w:rFonts w:ascii="仿宋_GB2312" w:eastAsia="仿宋_GB2312"/>
          <w:sz w:val="32"/>
          <w:szCs w:val="32"/>
        </w:rPr>
        <w:t>，</w:t>
      </w:r>
      <w:r>
        <w:rPr>
          <w:rFonts w:ascii="仿宋_GB2312" w:eastAsia="仿宋_GB2312" w:hint="eastAsia"/>
          <w:sz w:val="32"/>
          <w:szCs w:val="32"/>
        </w:rPr>
        <w:t>2018年</w:t>
      </w:r>
      <w:r>
        <w:rPr>
          <w:rFonts w:ascii="仿宋_GB2312" w:eastAsia="仿宋_GB2312"/>
          <w:sz w:val="32"/>
          <w:szCs w:val="32"/>
        </w:rPr>
        <w:t>底建成并投入使用</w:t>
      </w:r>
      <w:r>
        <w:rPr>
          <w:rFonts w:ascii="仿宋_GB2312" w:eastAsia="仿宋_GB2312" w:hint="eastAsia"/>
          <w:sz w:val="32"/>
          <w:szCs w:val="32"/>
        </w:rPr>
        <w:t>。该</w:t>
      </w:r>
      <w:r>
        <w:rPr>
          <w:rFonts w:ascii="仿宋_GB2312" w:eastAsia="仿宋_GB2312" w:hAnsi="仿宋_GB2312" w:cs="仿宋_GB2312" w:hint="eastAsia"/>
          <w:kern w:val="0"/>
          <w:sz w:val="32"/>
          <w:szCs w:val="32"/>
        </w:rPr>
        <w:t>项目</w:t>
      </w:r>
      <w:r>
        <w:rPr>
          <w:rFonts w:ascii="仿宋_GB2312" w:eastAsia="仿宋_GB2312" w:hint="eastAsia"/>
          <w:sz w:val="32"/>
          <w:szCs w:val="32"/>
        </w:rPr>
        <w:t>设计污水处理能力0.</w:t>
      </w:r>
      <w:smartTag w:uri="urn:schemas-microsoft-com:office:smarttags" w:element="chmetcnv">
        <w:smartTagPr>
          <w:attr w:name="TCSC" w:val="1"/>
          <w:attr w:name="NumberType" w:val="1"/>
          <w:attr w:name="Negative" w:val="False"/>
          <w:attr w:name="HasSpace" w:val="False"/>
          <w:attr w:name="SourceValue" w:val="50000"/>
          <w:attr w:name="UnitName" w:val="立方米"/>
        </w:smartTagPr>
        <w:r>
          <w:rPr>
            <w:rFonts w:ascii="仿宋_GB2312" w:eastAsia="仿宋_GB2312" w:hint="eastAsia"/>
            <w:sz w:val="32"/>
            <w:szCs w:val="32"/>
          </w:rPr>
          <w:t>5万立方米</w:t>
        </w:r>
      </w:smartTag>
      <w:r>
        <w:rPr>
          <w:rFonts w:ascii="仿宋_GB2312" w:eastAsia="仿宋_GB2312" w:hint="eastAsia"/>
          <w:sz w:val="32"/>
          <w:szCs w:val="32"/>
        </w:rPr>
        <w:t>/天，</w:t>
      </w:r>
      <w:r>
        <w:rPr>
          <w:rFonts w:ascii="仿宋_GB2312" w:eastAsia="仿宋_GB2312" w:hAnsi="仿宋_GB2312" w:cs="仿宋_GB2312" w:hint="eastAsia"/>
          <w:kern w:val="0"/>
          <w:sz w:val="32"/>
          <w:szCs w:val="32"/>
        </w:rPr>
        <w:t>处理工艺采用“格栅沉砂池+改良型氧化沟+絮凝+沉淀+过滤+次氯酸钠消毒”工艺，</w:t>
      </w:r>
      <w:r>
        <w:rPr>
          <w:rFonts w:ascii="仿宋_GB2312" w:eastAsia="仿宋_GB2312" w:hint="eastAsia"/>
          <w:sz w:val="32"/>
          <w:szCs w:val="32"/>
        </w:rPr>
        <w:t>由中国市政工程西北设计研究院有限公司采取EPC总承包方式进</w:t>
      </w:r>
      <w:r>
        <w:rPr>
          <w:rFonts w:ascii="仿宋_GB2312" w:eastAsia="仿宋_GB2312"/>
          <w:sz w:val="32"/>
          <w:szCs w:val="32"/>
        </w:rPr>
        <w:t>行建设，</w:t>
      </w:r>
      <w:r>
        <w:rPr>
          <w:rFonts w:ascii="仿宋_GB2312" w:eastAsia="仿宋_GB2312" w:hint="eastAsia"/>
          <w:sz w:val="32"/>
          <w:szCs w:val="32"/>
        </w:rPr>
        <w:t>主</w:t>
      </w:r>
      <w:r>
        <w:rPr>
          <w:rFonts w:ascii="仿宋_GB2312" w:eastAsia="仿宋_GB2312"/>
          <w:sz w:val="32"/>
          <w:szCs w:val="32"/>
        </w:rPr>
        <w:t>要建筑有预</w:t>
      </w:r>
      <w:r>
        <w:rPr>
          <w:rFonts w:ascii="仿宋_GB2312" w:eastAsia="仿宋_GB2312" w:hint="eastAsia"/>
          <w:sz w:val="32"/>
          <w:szCs w:val="32"/>
        </w:rPr>
        <w:t>处</w:t>
      </w:r>
      <w:r>
        <w:rPr>
          <w:rFonts w:ascii="仿宋_GB2312" w:eastAsia="仿宋_GB2312"/>
          <w:sz w:val="32"/>
          <w:szCs w:val="32"/>
        </w:rPr>
        <w:t>理间、氧化沟、深度处理</w:t>
      </w:r>
      <w:r>
        <w:rPr>
          <w:rFonts w:ascii="仿宋_GB2312" w:eastAsia="仿宋_GB2312" w:hint="eastAsia"/>
          <w:sz w:val="32"/>
          <w:szCs w:val="32"/>
        </w:rPr>
        <w:t>间</w:t>
      </w:r>
      <w:r>
        <w:rPr>
          <w:rFonts w:ascii="仿宋_GB2312" w:eastAsia="仿宋_GB2312"/>
          <w:sz w:val="32"/>
          <w:szCs w:val="32"/>
        </w:rPr>
        <w:t>、</w:t>
      </w:r>
      <w:r>
        <w:rPr>
          <w:rFonts w:ascii="仿宋_GB2312" w:eastAsia="仿宋_GB2312" w:hint="eastAsia"/>
          <w:sz w:val="32"/>
          <w:szCs w:val="32"/>
        </w:rPr>
        <w:t>脱</w:t>
      </w:r>
      <w:r>
        <w:rPr>
          <w:rFonts w:ascii="仿宋_GB2312" w:eastAsia="仿宋_GB2312"/>
          <w:sz w:val="32"/>
          <w:szCs w:val="32"/>
        </w:rPr>
        <w:t>泥间</w:t>
      </w:r>
      <w:r>
        <w:rPr>
          <w:rFonts w:ascii="仿宋_GB2312" w:eastAsia="仿宋_GB2312" w:hint="eastAsia"/>
          <w:sz w:val="32"/>
          <w:szCs w:val="32"/>
        </w:rPr>
        <w:t>和</w:t>
      </w:r>
      <w:proofErr w:type="gramStart"/>
      <w:r>
        <w:rPr>
          <w:rFonts w:ascii="仿宋_GB2312" w:eastAsia="仿宋_GB2312"/>
          <w:sz w:val="32"/>
          <w:szCs w:val="32"/>
        </w:rPr>
        <w:t>化验楼</w:t>
      </w:r>
      <w:proofErr w:type="gramEnd"/>
      <w:r>
        <w:rPr>
          <w:rFonts w:ascii="仿宋_GB2312" w:eastAsia="仿宋_GB2312"/>
          <w:sz w:val="32"/>
          <w:szCs w:val="32"/>
        </w:rPr>
        <w:t>等。</w:t>
      </w:r>
      <w:r>
        <w:rPr>
          <w:rFonts w:ascii="仿宋_GB2312" w:eastAsia="仿宋_GB2312" w:hint="eastAsia"/>
          <w:sz w:val="32"/>
          <w:szCs w:val="32"/>
        </w:rPr>
        <w:t>目前采</w:t>
      </w:r>
      <w:r>
        <w:rPr>
          <w:rFonts w:ascii="仿宋_GB2312" w:eastAsia="仿宋_GB2312"/>
          <w:sz w:val="32"/>
          <w:szCs w:val="32"/>
        </w:rPr>
        <w:t>取</w:t>
      </w:r>
      <w:r>
        <w:rPr>
          <w:rFonts w:ascii="仿宋_GB2312" w:eastAsia="仿宋_GB2312" w:hint="eastAsia"/>
          <w:sz w:val="32"/>
          <w:szCs w:val="32"/>
        </w:rPr>
        <w:t>政府购买服务的方式</w:t>
      </w:r>
      <w:r>
        <w:rPr>
          <w:rFonts w:ascii="仿宋_GB2312" w:eastAsia="仿宋_GB2312"/>
          <w:sz w:val="32"/>
          <w:szCs w:val="32"/>
        </w:rPr>
        <w:t>由</w:t>
      </w:r>
      <w:r>
        <w:rPr>
          <w:rFonts w:ascii="仿宋_GB2312" w:eastAsia="仿宋_GB2312" w:hint="eastAsia"/>
          <w:sz w:val="32"/>
          <w:szCs w:val="32"/>
        </w:rPr>
        <w:t>第</w:t>
      </w:r>
      <w:r>
        <w:rPr>
          <w:rFonts w:ascii="仿宋_GB2312" w:eastAsia="仿宋_GB2312"/>
          <w:sz w:val="32"/>
          <w:szCs w:val="32"/>
        </w:rPr>
        <w:t>三</w:t>
      </w:r>
      <w:r>
        <w:rPr>
          <w:rFonts w:ascii="仿宋_GB2312" w:eastAsia="仿宋_GB2312" w:hint="eastAsia"/>
          <w:sz w:val="32"/>
          <w:szCs w:val="32"/>
        </w:rPr>
        <w:t>方运营服务单位由张掖嘉能环境工程有限公司进行运营。</w:t>
      </w:r>
    </w:p>
    <w:p w14:paraId="0524AEE5" w14:textId="48FAE1F7" w:rsidR="004855A0" w:rsidRPr="00DE155A" w:rsidRDefault="004855A0" w:rsidP="00DE155A">
      <w:pPr>
        <w:spacing w:line="600" w:lineRule="exact"/>
        <w:ind w:firstLineChars="200" w:firstLine="643"/>
        <w:rPr>
          <w:rFonts w:ascii="仿宋_GB2312" w:eastAsia="仿宋_GB2312" w:hAnsi="仿宋_GB2312" w:cs="仿宋_GB2312"/>
          <w:sz w:val="32"/>
          <w:szCs w:val="32"/>
        </w:rPr>
      </w:pPr>
      <w:r w:rsidRPr="005E5B42">
        <w:rPr>
          <w:rFonts w:ascii="楷体_GB2312" w:eastAsia="楷体_GB2312" w:hAnsi="楷体_GB2312" w:cs="楷体_GB2312"/>
          <w:b/>
          <w:bCs/>
          <w:sz w:val="32"/>
          <w:szCs w:val="32"/>
        </w:rPr>
        <w:t>（一）项目立项背景。</w:t>
      </w:r>
      <w:r w:rsidR="00DE155A" w:rsidRPr="0062546B">
        <w:rPr>
          <w:rFonts w:ascii="仿宋_GB2312" w:eastAsia="仿宋_GB2312" w:hAnsi="仿宋_GB2312" w:cs="仿宋_GB2312" w:hint="eastAsia"/>
          <w:sz w:val="32"/>
          <w:szCs w:val="32"/>
        </w:rPr>
        <w:t>根据</w:t>
      </w:r>
      <w:r w:rsidR="00DE155A">
        <w:rPr>
          <w:rFonts w:ascii="仿宋_GB2312" w:eastAsia="仿宋_GB2312" w:hAnsi="仿宋_GB2312" w:cs="仿宋_GB2312" w:hint="eastAsia"/>
          <w:sz w:val="32"/>
          <w:szCs w:val="32"/>
        </w:rPr>
        <w:t>高台县发展和改革委员会</w:t>
      </w:r>
      <w:r w:rsidR="00DE155A" w:rsidRPr="0062546B">
        <w:rPr>
          <w:rFonts w:ascii="仿宋_GB2312" w:eastAsia="仿宋_GB2312" w:hAnsi="仿宋_GB2312" w:cs="仿宋_GB2312" w:hint="eastAsia"/>
          <w:sz w:val="32"/>
          <w:szCs w:val="32"/>
        </w:rPr>
        <w:t>《关于</w:t>
      </w:r>
      <w:r w:rsidR="00DE155A">
        <w:rPr>
          <w:rFonts w:ascii="仿宋_GB2312" w:eastAsia="仿宋_GB2312" w:hAnsi="仿宋_GB2312" w:cs="仿宋_GB2312" w:hint="eastAsia"/>
          <w:sz w:val="32"/>
          <w:szCs w:val="32"/>
        </w:rPr>
        <w:t>南华镇污水处理厂及配套管网工程初步设计的批复</w:t>
      </w:r>
      <w:r w:rsidR="00DE155A" w:rsidRPr="0062546B">
        <w:rPr>
          <w:rFonts w:ascii="仿宋_GB2312" w:eastAsia="仿宋_GB2312" w:hAnsi="仿宋_GB2312" w:cs="仿宋_GB2312" w:hint="eastAsia"/>
          <w:sz w:val="32"/>
          <w:szCs w:val="32"/>
        </w:rPr>
        <w:t>》（</w:t>
      </w:r>
      <w:r w:rsidR="00DE155A">
        <w:rPr>
          <w:rFonts w:ascii="仿宋_GB2312" w:eastAsia="仿宋_GB2312" w:hAnsi="仿宋_GB2312" w:cs="仿宋_GB2312" w:hint="eastAsia"/>
          <w:sz w:val="32"/>
          <w:szCs w:val="32"/>
        </w:rPr>
        <w:t>高</w:t>
      </w:r>
      <w:r w:rsidR="00DE155A">
        <w:rPr>
          <w:rFonts w:ascii="仿宋_GB2312" w:eastAsia="仿宋_GB2312" w:hAnsi="仿宋_GB2312" w:cs="仿宋_GB2312" w:hint="eastAsia"/>
          <w:sz w:val="32"/>
          <w:szCs w:val="32"/>
        </w:rPr>
        <w:lastRenderedPageBreak/>
        <w:t>发改</w:t>
      </w:r>
      <w:r w:rsidR="00DE155A" w:rsidRPr="0062546B">
        <w:rPr>
          <w:rFonts w:ascii="仿宋_GB2312" w:eastAsia="仿宋_GB2312" w:hAnsi="仿宋_GB2312" w:cs="仿宋_GB2312" w:hint="eastAsia"/>
          <w:sz w:val="32"/>
          <w:szCs w:val="32"/>
        </w:rPr>
        <w:t>〔20</w:t>
      </w:r>
      <w:r w:rsidR="00DE155A">
        <w:rPr>
          <w:rFonts w:ascii="仿宋_GB2312" w:eastAsia="仿宋_GB2312" w:hAnsi="仿宋_GB2312" w:cs="仿宋_GB2312"/>
          <w:sz w:val="32"/>
          <w:szCs w:val="32"/>
        </w:rPr>
        <w:t>16</w:t>
      </w:r>
      <w:r w:rsidR="00DE155A" w:rsidRPr="0062546B">
        <w:rPr>
          <w:rFonts w:ascii="仿宋_GB2312" w:eastAsia="仿宋_GB2312" w:hAnsi="仿宋_GB2312" w:cs="仿宋_GB2312" w:hint="eastAsia"/>
          <w:sz w:val="32"/>
          <w:szCs w:val="32"/>
        </w:rPr>
        <w:t>〕</w:t>
      </w:r>
      <w:r w:rsidR="00DE155A">
        <w:rPr>
          <w:rFonts w:ascii="仿宋_GB2312" w:eastAsia="仿宋_GB2312" w:hAnsi="仿宋_GB2312" w:cs="仿宋_GB2312"/>
          <w:sz w:val="32"/>
          <w:szCs w:val="32"/>
        </w:rPr>
        <w:t>138</w:t>
      </w:r>
      <w:r w:rsidR="00DE155A" w:rsidRPr="0062546B">
        <w:rPr>
          <w:rFonts w:ascii="仿宋_GB2312" w:eastAsia="仿宋_GB2312" w:hAnsi="仿宋_GB2312" w:cs="仿宋_GB2312" w:hint="eastAsia"/>
          <w:sz w:val="32"/>
          <w:szCs w:val="32"/>
        </w:rPr>
        <w:t>号）有关精神。</w:t>
      </w:r>
    </w:p>
    <w:p w14:paraId="2E2F2ECE" w14:textId="77777777" w:rsidR="00A25648" w:rsidRDefault="004855A0" w:rsidP="00A25648">
      <w:pPr>
        <w:spacing w:line="600" w:lineRule="exact"/>
        <w:ind w:firstLineChars="200" w:firstLine="643"/>
        <w:rPr>
          <w:rFonts w:ascii="楷体_GB2312" w:eastAsia="楷体_GB2312" w:hAnsi="仿宋_GB2312" w:cs="仿宋_GB2312"/>
          <w:b/>
          <w:bCs/>
          <w:sz w:val="32"/>
          <w:szCs w:val="32"/>
        </w:rPr>
      </w:pPr>
      <w:r w:rsidRPr="005E5B42">
        <w:rPr>
          <w:rFonts w:ascii="楷体_GB2312" w:eastAsia="楷体_GB2312" w:hAnsi="楷体_GB2312" w:cs="楷体_GB2312" w:hint="eastAsia"/>
          <w:b/>
          <w:bCs/>
          <w:sz w:val="32"/>
          <w:szCs w:val="32"/>
        </w:rPr>
        <w:t>（二）</w:t>
      </w:r>
      <w:r w:rsidR="005E5B42" w:rsidRPr="005E5B42">
        <w:rPr>
          <w:rFonts w:ascii="楷体_GB2312" w:eastAsia="楷体_GB2312" w:hAnsi="仿宋_GB2312" w:cs="仿宋_GB2312" w:hint="eastAsia"/>
          <w:b/>
          <w:bCs/>
          <w:sz w:val="32"/>
          <w:szCs w:val="32"/>
        </w:rPr>
        <w:t>资金安排到位情况</w:t>
      </w:r>
      <w:r w:rsidR="005E5B42">
        <w:rPr>
          <w:rFonts w:ascii="楷体_GB2312" w:eastAsia="楷体_GB2312" w:hAnsi="仿宋_GB2312" w:cs="仿宋_GB2312" w:hint="eastAsia"/>
          <w:b/>
          <w:bCs/>
          <w:sz w:val="32"/>
          <w:szCs w:val="32"/>
        </w:rPr>
        <w:t>。</w:t>
      </w:r>
      <w:r w:rsidR="00DE155A" w:rsidRPr="0062546B">
        <w:rPr>
          <w:rFonts w:ascii="仿宋_GB2312" w:eastAsia="仿宋_GB2312" w:hAnsi="仿宋_GB2312" w:cs="仿宋_GB2312" w:hint="eastAsia"/>
          <w:sz w:val="32"/>
          <w:szCs w:val="32"/>
        </w:rPr>
        <w:t>2020年</w:t>
      </w:r>
      <w:r w:rsidR="00DE155A">
        <w:rPr>
          <w:rFonts w:ascii="仿宋_GB2312" w:eastAsia="仿宋_GB2312" w:hAnsi="仿宋_GB2312" w:cs="仿宋_GB2312" w:hint="eastAsia"/>
          <w:sz w:val="32"/>
          <w:szCs w:val="32"/>
        </w:rPr>
        <w:t>污水处理厂第三方运营项目</w:t>
      </w:r>
      <w:r w:rsidR="00DE155A" w:rsidRPr="0062546B">
        <w:rPr>
          <w:rFonts w:ascii="仿宋_GB2312" w:eastAsia="仿宋_GB2312" w:hAnsi="仿宋_GB2312" w:cs="仿宋_GB2312" w:hint="eastAsia"/>
          <w:sz w:val="32"/>
          <w:szCs w:val="32"/>
        </w:rPr>
        <w:t>县级预算安排</w:t>
      </w:r>
      <w:r w:rsidR="00DE155A">
        <w:rPr>
          <w:rFonts w:ascii="仿宋_GB2312" w:eastAsia="仿宋_GB2312" w:hAnsi="仿宋_GB2312" w:cs="仿宋_GB2312"/>
          <w:sz w:val="32"/>
          <w:szCs w:val="32"/>
        </w:rPr>
        <w:t>153</w:t>
      </w:r>
      <w:r w:rsidR="00DE155A" w:rsidRPr="0062546B">
        <w:rPr>
          <w:rFonts w:ascii="仿宋_GB2312" w:eastAsia="仿宋_GB2312" w:hAnsi="仿宋_GB2312" w:cs="仿宋_GB2312" w:hint="eastAsia"/>
          <w:sz w:val="32"/>
          <w:szCs w:val="32"/>
        </w:rPr>
        <w:t>万元，</w:t>
      </w:r>
      <w:r w:rsidR="00DE155A">
        <w:rPr>
          <w:rFonts w:ascii="仿宋_GB2312" w:eastAsia="仿宋_GB2312" w:hAnsi="仿宋_GB2312" w:cs="仿宋_GB2312" w:hint="eastAsia"/>
          <w:sz w:val="32"/>
          <w:szCs w:val="32"/>
        </w:rPr>
        <w:t>后期申请追加2</w:t>
      </w:r>
      <w:r w:rsidR="00DE155A">
        <w:rPr>
          <w:rFonts w:ascii="仿宋_GB2312" w:eastAsia="仿宋_GB2312" w:hAnsi="仿宋_GB2312" w:cs="仿宋_GB2312"/>
          <w:sz w:val="32"/>
          <w:szCs w:val="32"/>
        </w:rPr>
        <w:t>2.5</w:t>
      </w:r>
      <w:r w:rsidR="00DE155A">
        <w:rPr>
          <w:rFonts w:ascii="仿宋_GB2312" w:eastAsia="仿宋_GB2312" w:hAnsi="仿宋_GB2312" w:cs="仿宋_GB2312" w:hint="eastAsia"/>
          <w:sz w:val="32"/>
          <w:szCs w:val="32"/>
        </w:rPr>
        <w:t>，</w:t>
      </w:r>
      <w:r w:rsidR="00DE155A" w:rsidRPr="0062546B">
        <w:rPr>
          <w:rFonts w:ascii="仿宋_GB2312" w:eastAsia="仿宋_GB2312" w:hAnsi="仿宋_GB2312" w:cs="仿宋_GB2312" w:hint="eastAsia"/>
          <w:sz w:val="32"/>
          <w:szCs w:val="32"/>
        </w:rPr>
        <w:t>资金到位</w:t>
      </w:r>
      <w:r w:rsidR="00DE155A">
        <w:rPr>
          <w:rFonts w:ascii="仿宋_GB2312" w:eastAsia="仿宋_GB2312" w:hAnsi="仿宋_GB2312" w:cs="仿宋_GB2312"/>
          <w:sz w:val="32"/>
          <w:szCs w:val="32"/>
        </w:rPr>
        <w:t>175.5</w:t>
      </w:r>
      <w:r w:rsidR="00DE155A" w:rsidRPr="0062546B">
        <w:rPr>
          <w:rFonts w:ascii="仿宋_GB2312" w:eastAsia="仿宋_GB2312" w:hAnsi="仿宋_GB2312" w:cs="仿宋_GB2312" w:hint="eastAsia"/>
          <w:sz w:val="32"/>
          <w:szCs w:val="32"/>
        </w:rPr>
        <w:t>万元。</w:t>
      </w:r>
    </w:p>
    <w:p w14:paraId="37521BAC" w14:textId="20245DCC" w:rsidR="0062546B" w:rsidRPr="002E73B7" w:rsidRDefault="005E5B42" w:rsidP="00A25648">
      <w:pPr>
        <w:spacing w:line="600" w:lineRule="exact"/>
        <w:ind w:firstLineChars="200" w:firstLine="640"/>
        <w:rPr>
          <w:rFonts w:ascii="楷体_GB2312" w:eastAsia="楷体_GB2312" w:hAnsi="仿宋_GB2312" w:cs="仿宋_GB2312"/>
          <w:sz w:val="32"/>
          <w:szCs w:val="32"/>
        </w:rPr>
      </w:pPr>
      <w:r w:rsidRPr="002E73B7">
        <w:rPr>
          <w:rFonts w:ascii="黑体" w:eastAsia="黑体" w:hAnsi="黑体" w:cs="仿宋_GB2312" w:hint="eastAsia"/>
          <w:sz w:val="32"/>
          <w:szCs w:val="32"/>
        </w:rPr>
        <w:t>二、</w:t>
      </w:r>
      <w:r w:rsidR="0062546B" w:rsidRPr="002E73B7">
        <w:rPr>
          <w:rFonts w:ascii="黑体" w:eastAsia="黑体" w:hAnsi="黑体" w:cs="仿宋_GB2312" w:hint="eastAsia"/>
          <w:sz w:val="32"/>
          <w:szCs w:val="32"/>
        </w:rPr>
        <w:t>绩效自评情况分析</w:t>
      </w:r>
    </w:p>
    <w:p w14:paraId="63FC626F" w14:textId="77777777"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（1）预算执行（分值10分，自评得分10分）</w:t>
      </w:r>
    </w:p>
    <w:p w14:paraId="64592B11" w14:textId="1F2F861D" w:rsidR="0062546B" w:rsidRPr="0062546B" w:rsidRDefault="00290C13"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污水处理厂第三方运营费全年执行数2</w:t>
      </w:r>
      <w:r>
        <w:rPr>
          <w:rFonts w:ascii="仿宋_GB2312" w:eastAsia="仿宋_GB2312" w:hAnsi="仿宋_GB2312" w:cs="仿宋_GB2312"/>
          <w:sz w:val="32"/>
          <w:szCs w:val="32"/>
        </w:rPr>
        <w:t>21.7</w:t>
      </w:r>
      <w:r>
        <w:rPr>
          <w:rFonts w:ascii="仿宋_GB2312" w:eastAsia="仿宋_GB2312" w:hAnsi="仿宋_GB2312" w:cs="仿宋_GB2312" w:hint="eastAsia"/>
          <w:sz w:val="32"/>
          <w:szCs w:val="32"/>
        </w:rPr>
        <w:t>万元，</w:t>
      </w:r>
      <w:r w:rsidR="0062546B" w:rsidRPr="0062546B">
        <w:rPr>
          <w:rFonts w:ascii="仿宋_GB2312" w:eastAsia="仿宋_GB2312" w:hAnsi="仿宋_GB2312" w:cs="仿宋_GB2312" w:hint="eastAsia"/>
          <w:sz w:val="32"/>
          <w:szCs w:val="32"/>
        </w:rPr>
        <w:t>执行率100%。</w:t>
      </w:r>
    </w:p>
    <w:p w14:paraId="4BD616D9" w14:textId="5015AA70"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（2）产出指标（计</w:t>
      </w:r>
      <w:r w:rsidR="00290C13">
        <w:rPr>
          <w:rFonts w:ascii="仿宋_GB2312" w:eastAsia="仿宋_GB2312" w:hAnsi="仿宋_GB2312" w:cs="仿宋_GB2312"/>
          <w:sz w:val="32"/>
          <w:szCs w:val="32"/>
        </w:rPr>
        <w:t>40</w:t>
      </w:r>
      <w:r w:rsidRPr="0062546B">
        <w:rPr>
          <w:rFonts w:ascii="仿宋_GB2312" w:eastAsia="仿宋_GB2312" w:hAnsi="仿宋_GB2312" w:cs="仿宋_GB2312" w:hint="eastAsia"/>
          <w:sz w:val="32"/>
          <w:szCs w:val="32"/>
        </w:rPr>
        <w:t>分，自评得分</w:t>
      </w:r>
      <w:r w:rsidR="00290C13">
        <w:rPr>
          <w:rFonts w:ascii="仿宋_GB2312" w:eastAsia="仿宋_GB2312" w:hAnsi="仿宋_GB2312" w:cs="仿宋_GB2312"/>
          <w:sz w:val="32"/>
          <w:szCs w:val="32"/>
        </w:rPr>
        <w:t>40</w:t>
      </w:r>
      <w:r w:rsidRPr="0062546B">
        <w:rPr>
          <w:rFonts w:ascii="仿宋_GB2312" w:eastAsia="仿宋_GB2312" w:hAnsi="仿宋_GB2312" w:cs="仿宋_GB2312" w:hint="eastAsia"/>
          <w:sz w:val="32"/>
          <w:szCs w:val="32"/>
        </w:rPr>
        <w:t>分）</w:t>
      </w:r>
    </w:p>
    <w:p w14:paraId="6F375D58" w14:textId="77777777" w:rsidR="0062546B" w:rsidRPr="0062546B" w:rsidRDefault="0062546B" w:rsidP="005274A5">
      <w:pPr>
        <w:spacing w:line="600" w:lineRule="exact"/>
        <w:ind w:firstLineChars="200" w:firstLine="640"/>
        <w:rPr>
          <w:rFonts w:ascii="仿宋_GB2312" w:eastAsia="仿宋_GB2312" w:hAnsi="仿宋_GB2312" w:cs="仿宋_GB2312"/>
          <w:sz w:val="32"/>
          <w:szCs w:val="32"/>
        </w:rPr>
      </w:pPr>
      <w:bookmarkStart w:id="0" w:name="_Hlk78883612"/>
      <w:r w:rsidRPr="0062546B">
        <w:rPr>
          <w:rFonts w:ascii="仿宋_GB2312" w:eastAsia="仿宋_GB2312" w:hAnsi="仿宋_GB2312" w:cs="仿宋_GB2312" w:hint="eastAsia"/>
          <w:sz w:val="32"/>
          <w:szCs w:val="32"/>
        </w:rPr>
        <w:t>①</w:t>
      </w:r>
      <w:bookmarkEnd w:id="0"/>
      <w:r w:rsidRPr="0062546B">
        <w:rPr>
          <w:rFonts w:ascii="仿宋_GB2312" w:eastAsia="仿宋_GB2312" w:hAnsi="仿宋_GB2312" w:cs="仿宋_GB2312" w:hint="eastAsia"/>
          <w:sz w:val="32"/>
          <w:szCs w:val="32"/>
        </w:rPr>
        <w:t>数量指标（分值10分，自评得分10分）</w:t>
      </w:r>
    </w:p>
    <w:p w14:paraId="3A04E2FE" w14:textId="668C101C" w:rsidR="0062546B" w:rsidRPr="0062546B" w:rsidRDefault="00290C13"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污水处理量年度指标值≥2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万立方，全年实际值2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万立方，</w:t>
      </w:r>
      <w:r w:rsidR="0062546B" w:rsidRPr="0062546B">
        <w:rPr>
          <w:rFonts w:ascii="仿宋_GB2312" w:eastAsia="仿宋_GB2312" w:hAnsi="仿宋_GB2312" w:cs="仿宋_GB2312" w:hint="eastAsia"/>
          <w:sz w:val="32"/>
          <w:szCs w:val="32"/>
        </w:rPr>
        <w:t>完成100%。</w:t>
      </w:r>
    </w:p>
    <w:p w14:paraId="68850502" w14:textId="2E12E553"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②质量指标（分值</w:t>
      </w:r>
      <w:r w:rsidR="00290C13">
        <w:rPr>
          <w:rFonts w:ascii="仿宋_GB2312" w:eastAsia="仿宋_GB2312" w:hAnsi="仿宋_GB2312" w:cs="仿宋_GB2312"/>
          <w:sz w:val="32"/>
          <w:szCs w:val="32"/>
        </w:rPr>
        <w:t>10</w:t>
      </w:r>
      <w:r w:rsidRPr="0062546B">
        <w:rPr>
          <w:rFonts w:ascii="仿宋_GB2312" w:eastAsia="仿宋_GB2312" w:hAnsi="仿宋_GB2312" w:cs="仿宋_GB2312" w:hint="eastAsia"/>
          <w:sz w:val="32"/>
          <w:szCs w:val="32"/>
        </w:rPr>
        <w:t>分，自评得分</w:t>
      </w:r>
      <w:r w:rsidR="00290C13">
        <w:rPr>
          <w:rFonts w:ascii="仿宋_GB2312" w:eastAsia="仿宋_GB2312" w:hAnsi="仿宋_GB2312" w:cs="仿宋_GB2312"/>
          <w:sz w:val="32"/>
          <w:szCs w:val="32"/>
        </w:rPr>
        <w:t>10</w:t>
      </w:r>
      <w:r w:rsidRPr="0062546B">
        <w:rPr>
          <w:rFonts w:ascii="仿宋_GB2312" w:eastAsia="仿宋_GB2312" w:hAnsi="仿宋_GB2312" w:cs="仿宋_GB2312" w:hint="eastAsia"/>
          <w:sz w:val="32"/>
          <w:szCs w:val="32"/>
        </w:rPr>
        <w:t>分）</w:t>
      </w:r>
    </w:p>
    <w:p w14:paraId="521E1CA8" w14:textId="3C06B6B3" w:rsidR="0062546B" w:rsidRPr="0062546B" w:rsidRDefault="00290C13"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水质处理等级达到国家一级A</w:t>
      </w:r>
      <w:r w:rsidR="00365091">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，完成1</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p>
    <w:p w14:paraId="683E2754" w14:textId="77777777" w:rsidR="0062546B" w:rsidRPr="0062546B" w:rsidRDefault="0062546B" w:rsidP="005274A5">
      <w:pPr>
        <w:spacing w:line="600" w:lineRule="exact"/>
        <w:ind w:firstLineChars="200" w:firstLine="640"/>
        <w:rPr>
          <w:rFonts w:ascii="仿宋_GB2312" w:eastAsia="仿宋_GB2312" w:hAnsi="仿宋_GB2312" w:cs="仿宋_GB2312"/>
          <w:sz w:val="32"/>
          <w:szCs w:val="32"/>
        </w:rPr>
      </w:pPr>
      <w:bookmarkStart w:id="1" w:name="_Hlk78905251"/>
      <w:r w:rsidRPr="0062546B">
        <w:rPr>
          <w:rFonts w:ascii="仿宋_GB2312" w:eastAsia="仿宋_GB2312" w:hAnsi="仿宋_GB2312" w:cs="仿宋_GB2312" w:hint="eastAsia"/>
          <w:sz w:val="32"/>
          <w:szCs w:val="32"/>
        </w:rPr>
        <w:t>③</w:t>
      </w:r>
      <w:bookmarkEnd w:id="1"/>
      <w:r w:rsidRPr="0062546B">
        <w:rPr>
          <w:rFonts w:ascii="仿宋_GB2312" w:eastAsia="仿宋_GB2312" w:hAnsi="仿宋_GB2312" w:cs="仿宋_GB2312" w:hint="eastAsia"/>
          <w:sz w:val="32"/>
          <w:szCs w:val="32"/>
        </w:rPr>
        <w:t>时效指标（分值10分，自评得分10分）</w:t>
      </w:r>
    </w:p>
    <w:p w14:paraId="3377BA9A" w14:textId="12506666" w:rsidR="0062546B" w:rsidRPr="0062546B" w:rsidRDefault="00290C13"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污水处理完成时效性及时，</w:t>
      </w:r>
      <w:r w:rsidR="0062546B" w:rsidRPr="0062546B">
        <w:rPr>
          <w:rFonts w:ascii="仿宋_GB2312" w:eastAsia="仿宋_GB2312" w:hAnsi="仿宋_GB2312" w:cs="仿宋_GB2312" w:hint="eastAsia"/>
          <w:sz w:val="32"/>
          <w:szCs w:val="32"/>
        </w:rPr>
        <w:t>完成100%。</w:t>
      </w:r>
    </w:p>
    <w:p w14:paraId="133E6DCE" w14:textId="0C3763F3"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④成本指标（分值10分，自评得分</w:t>
      </w:r>
      <w:r w:rsidR="008F576B">
        <w:rPr>
          <w:rFonts w:ascii="仿宋_GB2312" w:eastAsia="仿宋_GB2312" w:hAnsi="仿宋_GB2312" w:cs="仿宋_GB2312"/>
          <w:sz w:val="32"/>
          <w:szCs w:val="32"/>
        </w:rPr>
        <w:t>9.5</w:t>
      </w:r>
      <w:r w:rsidRPr="0062546B">
        <w:rPr>
          <w:rFonts w:ascii="仿宋_GB2312" w:eastAsia="仿宋_GB2312" w:hAnsi="仿宋_GB2312" w:cs="仿宋_GB2312" w:hint="eastAsia"/>
          <w:sz w:val="32"/>
          <w:szCs w:val="32"/>
        </w:rPr>
        <w:t>分）</w:t>
      </w:r>
    </w:p>
    <w:p w14:paraId="5D0732BA" w14:textId="3771FAE8" w:rsidR="0062546B" w:rsidRPr="0062546B" w:rsidRDefault="00290C13"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成本控制率在合理范围内</w:t>
      </w:r>
      <w:r w:rsidR="008F576B">
        <w:rPr>
          <w:rFonts w:ascii="仿宋_GB2312" w:eastAsia="仿宋_GB2312" w:hAnsi="仿宋_GB2312" w:cs="仿宋_GB2312" w:hint="eastAsia"/>
          <w:sz w:val="32"/>
          <w:szCs w:val="32"/>
        </w:rPr>
        <w:t>。</w:t>
      </w:r>
    </w:p>
    <w:p w14:paraId="783200EE" w14:textId="1FEB1E25"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（2）效益指标（计</w:t>
      </w:r>
      <w:r w:rsidR="0006756F">
        <w:rPr>
          <w:rFonts w:ascii="仿宋_GB2312" w:eastAsia="仿宋_GB2312" w:hAnsi="仿宋_GB2312" w:cs="仿宋_GB2312"/>
          <w:sz w:val="32"/>
          <w:szCs w:val="32"/>
        </w:rPr>
        <w:t>40</w:t>
      </w:r>
      <w:r w:rsidRPr="0062546B">
        <w:rPr>
          <w:rFonts w:ascii="仿宋_GB2312" w:eastAsia="仿宋_GB2312" w:hAnsi="仿宋_GB2312" w:cs="仿宋_GB2312" w:hint="eastAsia"/>
          <w:sz w:val="32"/>
          <w:szCs w:val="32"/>
        </w:rPr>
        <w:t>分，自评得分</w:t>
      </w:r>
      <w:r w:rsidR="0006756F">
        <w:rPr>
          <w:rFonts w:ascii="仿宋_GB2312" w:eastAsia="仿宋_GB2312" w:hAnsi="仿宋_GB2312" w:cs="仿宋_GB2312"/>
          <w:sz w:val="32"/>
          <w:szCs w:val="32"/>
        </w:rPr>
        <w:t>40</w:t>
      </w:r>
      <w:r w:rsidRPr="0062546B">
        <w:rPr>
          <w:rFonts w:ascii="仿宋_GB2312" w:eastAsia="仿宋_GB2312" w:hAnsi="仿宋_GB2312" w:cs="仿宋_GB2312" w:hint="eastAsia"/>
          <w:sz w:val="32"/>
          <w:szCs w:val="32"/>
        </w:rPr>
        <w:t>分）</w:t>
      </w:r>
    </w:p>
    <w:p w14:paraId="068ADC10" w14:textId="3865F71F" w:rsidR="0006756F" w:rsidRDefault="0006756F"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①</w:t>
      </w:r>
      <w:r>
        <w:rPr>
          <w:rFonts w:ascii="仿宋_GB2312" w:eastAsia="仿宋_GB2312" w:hAnsi="仿宋_GB2312" w:cs="仿宋_GB2312" w:hint="eastAsia"/>
          <w:sz w:val="32"/>
          <w:szCs w:val="32"/>
        </w:rPr>
        <w:t>经济效益指标（</w:t>
      </w:r>
      <w:r w:rsidRPr="0062546B">
        <w:rPr>
          <w:rFonts w:ascii="仿宋_GB2312" w:eastAsia="仿宋_GB2312" w:hAnsi="仿宋_GB2312" w:cs="仿宋_GB2312" w:hint="eastAsia"/>
          <w:sz w:val="32"/>
          <w:szCs w:val="32"/>
        </w:rPr>
        <w:t>分值1</w:t>
      </w:r>
      <w:r>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分，自评得分1</w:t>
      </w:r>
      <w:r>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w:t>
      </w:r>
      <w:r>
        <w:rPr>
          <w:rFonts w:ascii="仿宋_GB2312" w:eastAsia="仿宋_GB2312" w:hAnsi="仿宋_GB2312" w:cs="仿宋_GB2312" w:hint="eastAsia"/>
          <w:sz w:val="32"/>
          <w:szCs w:val="32"/>
        </w:rPr>
        <w:t>）</w:t>
      </w:r>
    </w:p>
    <w:p w14:paraId="3AC641E5" w14:textId="7EF32634" w:rsidR="0006756F" w:rsidRPr="0006756F" w:rsidRDefault="00B52BF8"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现有张掖嘉能环境工程有限公司进行运营，</w:t>
      </w:r>
      <w:r w:rsidR="00124248">
        <w:rPr>
          <w:rFonts w:ascii="仿宋_GB2312" w:eastAsia="仿宋_GB2312" w:hint="eastAsia"/>
          <w:sz w:val="32"/>
          <w:szCs w:val="32"/>
        </w:rPr>
        <w:t>经济效益不断提升。</w:t>
      </w:r>
    </w:p>
    <w:p w14:paraId="315A91DD" w14:textId="6A0CADEC"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sz w:val="32"/>
          <w:szCs w:val="32"/>
        </w:rPr>
        <w:t>②</w:t>
      </w:r>
      <w:r w:rsidRPr="0062546B">
        <w:rPr>
          <w:rFonts w:ascii="仿宋_GB2312" w:eastAsia="仿宋_GB2312" w:hAnsi="仿宋_GB2312" w:cs="仿宋_GB2312" w:hint="eastAsia"/>
          <w:sz w:val="32"/>
          <w:szCs w:val="32"/>
        </w:rPr>
        <w:t>社会效益指标</w:t>
      </w:r>
      <w:bookmarkStart w:id="2" w:name="_Hlk78905270"/>
      <w:r w:rsidRPr="0062546B">
        <w:rPr>
          <w:rFonts w:ascii="仿宋_GB2312" w:eastAsia="仿宋_GB2312" w:hAnsi="仿宋_GB2312" w:cs="仿宋_GB2312" w:hint="eastAsia"/>
          <w:sz w:val="32"/>
          <w:szCs w:val="32"/>
        </w:rPr>
        <w:t>（</w:t>
      </w:r>
      <w:bookmarkStart w:id="3" w:name="_Hlk78883638"/>
      <w:r w:rsidRPr="0062546B">
        <w:rPr>
          <w:rFonts w:ascii="仿宋_GB2312" w:eastAsia="仿宋_GB2312" w:hAnsi="仿宋_GB2312" w:cs="仿宋_GB2312" w:hint="eastAsia"/>
          <w:sz w:val="32"/>
          <w:szCs w:val="32"/>
        </w:rPr>
        <w:t>分值1</w:t>
      </w:r>
      <w:r w:rsidR="00CF0EE5">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分，自评得分1</w:t>
      </w:r>
      <w:r w:rsidR="00CF0EE5">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w:t>
      </w:r>
      <w:bookmarkEnd w:id="3"/>
      <w:r w:rsidRPr="0062546B">
        <w:rPr>
          <w:rFonts w:ascii="仿宋_GB2312" w:eastAsia="仿宋_GB2312" w:hAnsi="仿宋_GB2312" w:cs="仿宋_GB2312" w:hint="eastAsia"/>
          <w:sz w:val="32"/>
          <w:szCs w:val="32"/>
        </w:rPr>
        <w:t>）</w:t>
      </w:r>
    </w:p>
    <w:bookmarkEnd w:id="2"/>
    <w:p w14:paraId="37C2BA55" w14:textId="2EAD3385" w:rsidR="009537C1" w:rsidRDefault="009537C1" w:rsidP="005274A5">
      <w:pPr>
        <w:overflowPunct w:val="0"/>
        <w:autoSpaceDE w:val="0"/>
        <w:autoSpaceDN w:val="0"/>
        <w:spacing w:line="600" w:lineRule="exact"/>
        <w:ind w:firstLineChars="200" w:firstLine="640"/>
        <w:rPr>
          <w:rFonts w:ascii="黑体" w:eastAsia="黑体" w:hAnsi="黑体" w:cs="黑体"/>
          <w:color w:val="000000"/>
          <w:sz w:val="32"/>
          <w:szCs w:val="32"/>
        </w:rPr>
      </w:pPr>
      <w:r>
        <w:rPr>
          <w:rFonts w:ascii="仿宋_GB2312" w:eastAsia="仿宋_GB2312" w:hAnsi="宋体" w:hint="eastAsia"/>
          <w:sz w:val="32"/>
          <w:szCs w:val="32"/>
        </w:rPr>
        <w:lastRenderedPageBreak/>
        <w:t>保障污水处理厂的正常运行，足额处理南华集镇及工业园区产生的污水，有效保护环境</w:t>
      </w:r>
      <w:r>
        <w:rPr>
          <w:rFonts w:ascii="仿宋_GB2312" w:eastAsia="仿宋_GB2312" w:hAnsi="宋体"/>
          <w:sz w:val="32"/>
          <w:szCs w:val="32"/>
        </w:rPr>
        <w:t>，</w:t>
      </w:r>
      <w:r>
        <w:rPr>
          <w:rFonts w:ascii="仿宋_GB2312" w:eastAsia="仿宋_GB2312" w:hAnsi="宋体" w:hint="eastAsia"/>
          <w:sz w:val="32"/>
          <w:szCs w:val="32"/>
        </w:rPr>
        <w:t>保障人</w:t>
      </w:r>
      <w:r>
        <w:rPr>
          <w:rFonts w:ascii="仿宋_GB2312" w:eastAsia="仿宋_GB2312" w:hAnsi="宋体"/>
          <w:sz w:val="32"/>
          <w:szCs w:val="32"/>
        </w:rPr>
        <w:t>民群众</w:t>
      </w:r>
      <w:r>
        <w:rPr>
          <w:rFonts w:ascii="仿宋_GB2312" w:eastAsia="仿宋_GB2312" w:hAnsi="宋体" w:hint="eastAsia"/>
          <w:sz w:val="32"/>
          <w:szCs w:val="32"/>
        </w:rPr>
        <w:t>身</w:t>
      </w:r>
      <w:r>
        <w:rPr>
          <w:rFonts w:ascii="仿宋_GB2312" w:eastAsia="仿宋_GB2312" w:hAnsi="宋体"/>
          <w:sz w:val="32"/>
          <w:szCs w:val="32"/>
        </w:rPr>
        <w:t>心</w:t>
      </w:r>
      <w:r>
        <w:rPr>
          <w:rFonts w:ascii="仿宋_GB2312" w:eastAsia="仿宋_GB2312" w:hAnsi="宋体" w:hint="eastAsia"/>
          <w:sz w:val="32"/>
          <w:szCs w:val="32"/>
        </w:rPr>
        <w:t>健</w:t>
      </w:r>
      <w:r>
        <w:rPr>
          <w:rFonts w:ascii="仿宋_GB2312" w:eastAsia="仿宋_GB2312" w:hAnsi="宋体"/>
          <w:sz w:val="32"/>
          <w:szCs w:val="32"/>
        </w:rPr>
        <w:t>康</w:t>
      </w:r>
      <w:r>
        <w:rPr>
          <w:rFonts w:ascii="仿宋_GB2312" w:eastAsia="仿宋_GB2312" w:hAnsi="宋体" w:hint="eastAsia"/>
          <w:sz w:val="32"/>
          <w:szCs w:val="32"/>
        </w:rPr>
        <w:t>。</w:t>
      </w:r>
    </w:p>
    <w:p w14:paraId="18250E78" w14:textId="77777777" w:rsidR="00CF0EE5" w:rsidRPr="0062546B" w:rsidRDefault="00CF0EE5"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t>生态效益指标</w:t>
      </w:r>
      <w:r w:rsidRPr="0062546B">
        <w:rPr>
          <w:rFonts w:ascii="仿宋_GB2312" w:eastAsia="仿宋_GB2312" w:hAnsi="仿宋_GB2312" w:cs="仿宋_GB2312" w:hint="eastAsia"/>
          <w:sz w:val="32"/>
          <w:szCs w:val="32"/>
        </w:rPr>
        <w:t>（分值1</w:t>
      </w:r>
      <w:r>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分，自评得分1</w:t>
      </w:r>
      <w:r>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w:t>
      </w:r>
    </w:p>
    <w:p w14:paraId="5D8FE216" w14:textId="77777777" w:rsidR="00C76895" w:rsidRDefault="00C76895" w:rsidP="005274A5">
      <w:pPr>
        <w:spacing w:line="600" w:lineRule="exact"/>
        <w:ind w:firstLineChars="200" w:firstLine="640"/>
        <w:rPr>
          <w:rFonts w:ascii="仿宋_GB2312" w:eastAsia="仿宋_GB2312" w:hAnsi="微软雅黑"/>
          <w:color w:val="333333"/>
          <w:sz w:val="32"/>
          <w:szCs w:val="32"/>
          <w:shd w:val="clear" w:color="auto" w:fill="FFFFFF"/>
        </w:rPr>
      </w:pPr>
      <w:r>
        <w:rPr>
          <w:rFonts w:ascii="仿宋_GB2312" w:eastAsia="仿宋_GB2312" w:hAnsi="微软雅黑" w:hint="eastAsia"/>
          <w:color w:val="333333"/>
          <w:sz w:val="32"/>
          <w:szCs w:val="32"/>
          <w:shd w:val="clear" w:color="auto" w:fill="FFFFFF"/>
        </w:rPr>
        <w:t>再处理后的污水达到国家一级A标准，回水再利用，可直接用于园林绿化、消防用水、市政建设、道路清洗、公共卫生间冲洗、生态景观等方</w:t>
      </w:r>
      <w:r w:rsidRPr="00C76895">
        <w:rPr>
          <w:rFonts w:ascii="仿宋_GB2312" w:eastAsia="仿宋_GB2312" w:hAnsi="微软雅黑" w:hint="eastAsia"/>
          <w:color w:val="333333"/>
          <w:sz w:val="32"/>
          <w:szCs w:val="32"/>
          <w:shd w:val="clear" w:color="auto" w:fill="FFFFFF"/>
        </w:rPr>
        <w:t>面</w:t>
      </w:r>
      <w:r w:rsidR="009537C1" w:rsidRPr="00C76895">
        <w:rPr>
          <w:rFonts w:ascii="仿宋_GB2312" w:eastAsia="仿宋_GB2312" w:hAnsi="仿宋" w:cs="宋体" w:hint="eastAsia"/>
          <w:sz w:val="32"/>
          <w:szCs w:val="32"/>
        </w:rPr>
        <w:t>，有效保护环境，</w:t>
      </w:r>
      <w:r w:rsidR="009537C1" w:rsidRPr="00C76895">
        <w:rPr>
          <w:rFonts w:ascii="仿宋_GB2312" w:eastAsia="仿宋_GB2312" w:hAnsi="微软雅黑" w:hint="eastAsia"/>
          <w:color w:val="333333"/>
          <w:sz w:val="32"/>
          <w:szCs w:val="32"/>
          <w:shd w:val="clear" w:color="auto" w:fill="FFFFFF"/>
        </w:rPr>
        <w:t>促进我县旅游事业的发展。</w:t>
      </w:r>
    </w:p>
    <w:p w14:paraId="17CF248B" w14:textId="6332FBD5" w:rsidR="0062546B" w:rsidRPr="00C76895" w:rsidRDefault="0062546B" w:rsidP="005274A5">
      <w:pPr>
        <w:spacing w:line="600" w:lineRule="exact"/>
        <w:ind w:firstLineChars="200" w:firstLine="640"/>
        <w:rPr>
          <w:rFonts w:ascii="仿宋_GB2312" w:eastAsia="仿宋_GB2312" w:hAnsi="微软雅黑"/>
          <w:color w:val="333333"/>
          <w:sz w:val="32"/>
          <w:szCs w:val="32"/>
          <w:shd w:val="clear" w:color="auto" w:fill="FFFFFF"/>
        </w:rPr>
      </w:pPr>
      <w:r w:rsidRPr="0062546B">
        <w:rPr>
          <w:rFonts w:ascii="仿宋_GB2312" w:eastAsia="仿宋_GB2312" w:hAnsi="仿宋_GB2312" w:cs="仿宋_GB2312" w:hint="eastAsia"/>
          <w:sz w:val="32"/>
          <w:szCs w:val="32"/>
        </w:rPr>
        <w:t>④可持续影响指标（分值</w:t>
      </w:r>
      <w:r w:rsidR="00C76895">
        <w:rPr>
          <w:rFonts w:ascii="仿宋_GB2312" w:eastAsia="仿宋_GB2312" w:hAnsi="仿宋_GB2312" w:cs="仿宋_GB2312"/>
          <w:sz w:val="32"/>
          <w:szCs w:val="32"/>
        </w:rPr>
        <w:t>10</w:t>
      </w:r>
      <w:r w:rsidRPr="0062546B">
        <w:rPr>
          <w:rFonts w:ascii="仿宋_GB2312" w:eastAsia="仿宋_GB2312" w:hAnsi="仿宋_GB2312" w:cs="仿宋_GB2312" w:hint="eastAsia"/>
          <w:sz w:val="32"/>
          <w:szCs w:val="32"/>
        </w:rPr>
        <w:t>分，自评得分1</w:t>
      </w:r>
      <w:r w:rsidR="00C76895">
        <w:rPr>
          <w:rFonts w:ascii="仿宋_GB2312" w:eastAsia="仿宋_GB2312" w:hAnsi="仿宋_GB2312" w:cs="仿宋_GB2312"/>
          <w:sz w:val="32"/>
          <w:szCs w:val="32"/>
        </w:rPr>
        <w:t>0</w:t>
      </w:r>
      <w:r w:rsidRPr="0062546B">
        <w:rPr>
          <w:rFonts w:ascii="仿宋_GB2312" w:eastAsia="仿宋_GB2312" w:hAnsi="仿宋_GB2312" w:cs="仿宋_GB2312" w:hint="eastAsia"/>
          <w:sz w:val="32"/>
          <w:szCs w:val="32"/>
        </w:rPr>
        <w:t>分）</w:t>
      </w:r>
    </w:p>
    <w:p w14:paraId="00B9ADF5" w14:textId="29E02C1E" w:rsidR="0062546B" w:rsidRPr="0062546B" w:rsidRDefault="00963D00"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高效利用</w:t>
      </w:r>
      <w:r w:rsidR="00EB28C0">
        <w:rPr>
          <w:rFonts w:ascii="仿宋_GB2312" w:eastAsia="仿宋_GB2312" w:hAnsi="仿宋_GB2312" w:cs="仿宋_GB2312" w:hint="eastAsia"/>
          <w:sz w:val="32"/>
          <w:szCs w:val="32"/>
        </w:rPr>
        <w:t>水资源</w:t>
      </w:r>
      <w:r>
        <w:rPr>
          <w:rFonts w:ascii="仿宋_GB2312" w:eastAsia="仿宋_GB2312" w:hAnsi="仿宋_GB2312" w:cs="仿宋_GB2312" w:hint="eastAsia"/>
          <w:sz w:val="32"/>
          <w:szCs w:val="32"/>
        </w:rPr>
        <w:t>，水资源</w:t>
      </w:r>
      <w:r w:rsidR="00EB28C0">
        <w:rPr>
          <w:rFonts w:ascii="仿宋_GB2312" w:eastAsia="仿宋_GB2312" w:hAnsi="仿宋_GB2312" w:cs="仿宋_GB2312" w:hint="eastAsia"/>
          <w:sz w:val="32"/>
          <w:szCs w:val="32"/>
        </w:rPr>
        <w:t>循环再利用能力</w:t>
      </w:r>
      <w:r>
        <w:rPr>
          <w:rFonts w:ascii="仿宋_GB2312" w:eastAsia="仿宋_GB2312" w:hAnsi="仿宋_GB2312" w:cs="仿宋_GB2312" w:hint="eastAsia"/>
          <w:sz w:val="32"/>
          <w:szCs w:val="32"/>
        </w:rPr>
        <w:t>可持续。</w:t>
      </w:r>
    </w:p>
    <w:p w14:paraId="6E535217" w14:textId="77777777" w:rsidR="0062546B" w:rsidRPr="0062546B" w:rsidRDefault="0062546B" w:rsidP="005274A5">
      <w:pPr>
        <w:spacing w:line="600" w:lineRule="exact"/>
        <w:ind w:firstLineChars="200" w:firstLine="640"/>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（3）满意度指标（计10分，自评得分10分）</w:t>
      </w:r>
    </w:p>
    <w:p w14:paraId="0D811E24" w14:textId="12D3057C" w:rsidR="0062546B" w:rsidRPr="0062546B" w:rsidRDefault="00963D00" w:rsidP="005274A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集镇</w:t>
      </w:r>
      <w:r w:rsidR="0062546B" w:rsidRPr="0062546B">
        <w:rPr>
          <w:rFonts w:ascii="仿宋_GB2312" w:eastAsia="仿宋_GB2312" w:hAnsi="仿宋_GB2312" w:cs="仿宋_GB2312" w:hint="eastAsia"/>
          <w:sz w:val="32"/>
          <w:szCs w:val="32"/>
        </w:rPr>
        <w:t>群众满意度</w:t>
      </w:r>
      <w:r>
        <w:rPr>
          <w:rFonts w:ascii="仿宋_GB2312" w:eastAsia="仿宋_GB2312" w:hAnsi="仿宋_GB2312" w:cs="仿宋_GB2312" w:hint="eastAsia"/>
          <w:sz w:val="32"/>
          <w:szCs w:val="32"/>
        </w:rPr>
        <w:t>与园区企业满意度均达到9</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%以上。</w:t>
      </w:r>
    </w:p>
    <w:p w14:paraId="2D6E0BBE" w14:textId="473C2A80" w:rsidR="0062546B" w:rsidRPr="002E73B7" w:rsidRDefault="005E5B42" w:rsidP="005274A5">
      <w:pPr>
        <w:spacing w:line="600" w:lineRule="exact"/>
        <w:ind w:firstLineChars="200" w:firstLine="640"/>
        <w:rPr>
          <w:rFonts w:ascii="黑体" w:eastAsia="黑体" w:hAnsi="黑体" w:cs="仿宋_GB2312"/>
          <w:sz w:val="32"/>
          <w:szCs w:val="32"/>
        </w:rPr>
      </w:pPr>
      <w:bookmarkStart w:id="4" w:name="_Hlk79142375"/>
      <w:r w:rsidRPr="002E73B7">
        <w:rPr>
          <w:rFonts w:ascii="黑体" w:eastAsia="黑体" w:hAnsi="黑体" w:cs="仿宋_GB2312" w:hint="eastAsia"/>
          <w:sz w:val="32"/>
          <w:szCs w:val="32"/>
        </w:rPr>
        <w:t>三</w:t>
      </w:r>
      <w:r w:rsidR="0062546B" w:rsidRPr="002E73B7">
        <w:rPr>
          <w:rFonts w:ascii="黑体" w:eastAsia="黑体" w:hAnsi="黑体" w:cs="仿宋_GB2312" w:hint="eastAsia"/>
          <w:sz w:val="32"/>
          <w:szCs w:val="32"/>
        </w:rPr>
        <w:t>.总体绩效目标完成情况分析</w:t>
      </w:r>
    </w:p>
    <w:bookmarkEnd w:id="4"/>
    <w:p w14:paraId="5EF1F8CC" w14:textId="77777777" w:rsidR="00AD0651" w:rsidRDefault="00AD0651" w:rsidP="00AD0651">
      <w:pPr>
        <w:spacing w:line="600" w:lineRule="exact"/>
        <w:ind w:firstLine="645"/>
        <w:rPr>
          <w:rFonts w:ascii="仿宋_GB2312" w:eastAsia="仿宋_GB2312" w:hAnsi="仿宋_GB2312" w:cs="仿宋_GB2312"/>
          <w:color w:val="000000"/>
          <w:kern w:val="0"/>
          <w:sz w:val="32"/>
          <w:szCs w:val="32"/>
        </w:rPr>
      </w:pPr>
      <w:r w:rsidRPr="00AD0651">
        <w:rPr>
          <w:rFonts w:ascii="仿宋_GB2312" w:eastAsia="仿宋_GB2312" w:hAnsi="仿宋_GB2312" w:cs="仿宋_GB2312" w:hint="eastAsia"/>
          <w:kern w:val="0"/>
          <w:sz w:val="32"/>
          <w:szCs w:val="32"/>
        </w:rPr>
        <w:t>我镇集镇现有各类单位23个，集镇常住人口1600多人。</w:t>
      </w:r>
      <w:r>
        <w:rPr>
          <w:rFonts w:ascii="仿宋_GB2312" w:eastAsia="仿宋_GB2312" w:hAnsi="仿宋_GB2312" w:cs="仿宋_GB2312" w:hint="eastAsia"/>
          <w:kern w:val="0"/>
          <w:sz w:val="32"/>
          <w:szCs w:val="32"/>
        </w:rPr>
        <w:t>南华镇污水处理厂2019年6月申领排污许可证并通过审核（许可证编号91620702MA73YDLB74001U）。</w:t>
      </w:r>
      <w:r w:rsidRPr="00AD0651">
        <w:rPr>
          <w:rFonts w:ascii="仿宋_GB2312" w:eastAsia="仿宋_GB2312" w:hAnsi="仿宋_GB2312" w:cs="仿宋_GB2312" w:hint="eastAsia"/>
          <w:kern w:val="0"/>
          <w:sz w:val="32"/>
          <w:szCs w:val="32"/>
        </w:rPr>
        <w:t>2017年我镇在建设污水处理厂时将污水管网同步进行了建设，实现了主镇区内的人口居住集中区、主要街道商铺和住户区、学校、单位等生活污水收集管网全覆盖，日产生污水800立方米，污水处理厂日处理能力0.5万立方米，可实现对镇区日常生活污水的全部处理。</w:t>
      </w:r>
      <w:r w:rsidR="00B947B3">
        <w:rPr>
          <w:rFonts w:ascii="仿宋_GB2312" w:eastAsia="仿宋_GB2312" w:hAnsi="仿宋_GB2312" w:cs="仿宋_GB2312" w:hint="eastAsia"/>
          <w:kern w:val="0"/>
          <w:sz w:val="32"/>
          <w:szCs w:val="32"/>
        </w:rPr>
        <w:t>目前</w:t>
      </w:r>
      <w:r w:rsidR="00B947B3">
        <w:rPr>
          <w:rFonts w:ascii="仿宋_GB2312" w:eastAsia="仿宋_GB2312" w:hAnsi="仿宋_GB2312" w:cs="仿宋_GB2312"/>
          <w:kern w:val="0"/>
          <w:sz w:val="32"/>
          <w:szCs w:val="32"/>
        </w:rPr>
        <w:t>，</w:t>
      </w:r>
      <w:r w:rsidRPr="00AD0651">
        <w:rPr>
          <w:rFonts w:ascii="仿宋_GB2312" w:eastAsia="仿宋_GB2312" w:hAnsi="仿宋_GB2312" w:cs="仿宋_GB2312" w:hint="eastAsia"/>
          <w:kern w:val="0"/>
          <w:sz w:val="32"/>
          <w:szCs w:val="32"/>
        </w:rPr>
        <w:t>环保部门对我镇污水处理厂进行24小时在线监测，</w:t>
      </w:r>
      <w:r w:rsidR="00B947B3">
        <w:rPr>
          <w:rFonts w:ascii="仿宋_GB2312" w:eastAsia="仿宋_GB2312" w:hAnsi="仿宋_GB2312" w:cs="仿宋_GB2312" w:hint="eastAsia"/>
          <w:kern w:val="0"/>
          <w:sz w:val="32"/>
          <w:szCs w:val="32"/>
        </w:rPr>
        <w:t>监测结果显示，</w:t>
      </w:r>
      <w:r w:rsidR="00B947B3">
        <w:rPr>
          <w:rFonts w:ascii="仿宋_GB2312" w:eastAsia="仿宋_GB2312" w:hAnsi="仿宋_GB2312" w:cs="仿宋_GB2312" w:hint="eastAsia"/>
          <w:bCs/>
          <w:sz w:val="32"/>
          <w:szCs w:val="32"/>
        </w:rPr>
        <w:t>污水处理厂各污染物排放总量均低于排污许可证核定的污染物排放总量控制指标</w:t>
      </w:r>
      <w:r w:rsidR="00B947B3">
        <w:rPr>
          <w:rFonts w:ascii="仿宋_GB2312" w:eastAsia="仿宋_GB2312" w:hAnsi="仿宋_GB2312" w:cs="仿宋_GB2312"/>
          <w:bCs/>
          <w:sz w:val="32"/>
          <w:szCs w:val="32"/>
        </w:rPr>
        <w:t>，经处理后的污水达到了《</w:t>
      </w:r>
      <w:r w:rsidR="00B947B3">
        <w:rPr>
          <w:rFonts w:ascii="仿宋_GB2312" w:eastAsia="仿宋_GB2312" w:hAnsi="仿宋_GB2312" w:cs="仿宋_GB2312" w:hint="eastAsia"/>
          <w:bCs/>
          <w:sz w:val="32"/>
          <w:szCs w:val="32"/>
        </w:rPr>
        <w:t>城</w:t>
      </w:r>
      <w:r w:rsidR="00B947B3">
        <w:rPr>
          <w:rFonts w:ascii="仿宋_GB2312" w:eastAsia="仿宋_GB2312" w:hAnsi="仿宋_GB2312" w:cs="仿宋_GB2312"/>
          <w:bCs/>
          <w:sz w:val="32"/>
          <w:szCs w:val="32"/>
        </w:rPr>
        <w:t>镇污水</w:t>
      </w:r>
      <w:r w:rsidR="00B947B3">
        <w:rPr>
          <w:rFonts w:ascii="仿宋_GB2312" w:eastAsia="仿宋_GB2312" w:hAnsi="仿宋_GB2312" w:cs="仿宋_GB2312" w:hint="eastAsia"/>
          <w:bCs/>
          <w:sz w:val="32"/>
          <w:szCs w:val="32"/>
        </w:rPr>
        <w:t>处</w:t>
      </w:r>
      <w:r w:rsidR="00B947B3">
        <w:rPr>
          <w:rFonts w:ascii="仿宋_GB2312" w:eastAsia="仿宋_GB2312" w:hAnsi="仿宋_GB2312" w:cs="仿宋_GB2312"/>
          <w:bCs/>
          <w:sz w:val="32"/>
          <w:szCs w:val="32"/>
        </w:rPr>
        <w:t>理厂污染物排放标准》</w:t>
      </w:r>
      <w:r w:rsidR="00B947B3">
        <w:rPr>
          <w:rFonts w:ascii="仿宋_GB2312" w:eastAsia="仿宋_GB2312" w:hAnsi="仿宋_GB2312" w:cs="仿宋_GB2312" w:hint="eastAsia"/>
          <w:bCs/>
          <w:sz w:val="32"/>
          <w:szCs w:val="32"/>
        </w:rPr>
        <w:t>一</w:t>
      </w:r>
      <w:r w:rsidR="00B947B3">
        <w:rPr>
          <w:rFonts w:ascii="仿宋_GB2312" w:eastAsia="仿宋_GB2312" w:hAnsi="仿宋_GB2312" w:cs="仿宋_GB2312"/>
          <w:bCs/>
          <w:sz w:val="32"/>
          <w:szCs w:val="32"/>
        </w:rPr>
        <w:t>级</w:t>
      </w:r>
      <w:r w:rsidR="00B947B3">
        <w:rPr>
          <w:rFonts w:ascii="仿宋_GB2312" w:eastAsia="仿宋_GB2312" w:hAnsi="仿宋_GB2312" w:cs="仿宋_GB2312" w:hint="eastAsia"/>
          <w:bCs/>
          <w:sz w:val="32"/>
          <w:szCs w:val="32"/>
        </w:rPr>
        <w:lastRenderedPageBreak/>
        <w:t>A标</w:t>
      </w:r>
      <w:r w:rsidR="00B947B3">
        <w:rPr>
          <w:rFonts w:ascii="仿宋_GB2312" w:eastAsia="仿宋_GB2312" w:hAnsi="仿宋_GB2312" w:cs="仿宋_GB2312"/>
          <w:bCs/>
          <w:sz w:val="32"/>
          <w:szCs w:val="32"/>
        </w:rPr>
        <w:t>准。</w:t>
      </w:r>
      <w:r w:rsidR="00B947B3">
        <w:rPr>
          <w:rFonts w:ascii="仿宋_GB2312" w:eastAsia="仿宋_GB2312" w:hAnsi="仿宋_GB2312" w:cs="仿宋_GB2312" w:hint="eastAsia"/>
          <w:color w:val="000000"/>
          <w:kern w:val="0"/>
          <w:sz w:val="32"/>
          <w:szCs w:val="32"/>
        </w:rPr>
        <w:t>污</w:t>
      </w:r>
      <w:r w:rsidR="00B947B3">
        <w:rPr>
          <w:rFonts w:ascii="仿宋_GB2312" w:eastAsia="仿宋_GB2312" w:hAnsi="仿宋_GB2312" w:cs="仿宋_GB2312"/>
          <w:color w:val="000000"/>
          <w:kern w:val="0"/>
          <w:sz w:val="32"/>
          <w:szCs w:val="32"/>
        </w:rPr>
        <w:t>水处理厂运行中我镇积极</w:t>
      </w:r>
      <w:r w:rsidR="00B947B3" w:rsidRPr="00FB7560">
        <w:rPr>
          <w:rFonts w:ascii="仿宋_GB2312" w:eastAsia="仿宋_GB2312" w:hAnsi="仿宋_GB2312" w:cs="仿宋_GB2312" w:hint="eastAsia"/>
          <w:color w:val="000000"/>
          <w:kern w:val="0"/>
          <w:sz w:val="32"/>
          <w:szCs w:val="32"/>
        </w:rPr>
        <w:t>加强全过程监管，实施严格的登记和管控制度，</w:t>
      </w:r>
      <w:r w:rsidR="00B947B3">
        <w:rPr>
          <w:rFonts w:ascii="仿宋_GB2312" w:eastAsia="仿宋_GB2312" w:hAnsi="仿宋_GB2312" w:cs="仿宋_GB2312" w:hint="eastAsia"/>
          <w:color w:val="000000"/>
          <w:kern w:val="0"/>
          <w:sz w:val="32"/>
          <w:szCs w:val="32"/>
        </w:rPr>
        <w:t>污</w:t>
      </w:r>
      <w:r w:rsidR="00B947B3">
        <w:rPr>
          <w:rFonts w:ascii="仿宋_GB2312" w:eastAsia="仿宋_GB2312" w:hAnsi="仿宋_GB2312" w:cs="仿宋_GB2312"/>
          <w:color w:val="000000"/>
          <w:kern w:val="0"/>
          <w:sz w:val="32"/>
          <w:szCs w:val="32"/>
        </w:rPr>
        <w:t>水和</w:t>
      </w:r>
      <w:r w:rsidR="00B947B3" w:rsidRPr="00FB7560">
        <w:rPr>
          <w:rFonts w:ascii="仿宋_GB2312" w:eastAsia="仿宋_GB2312" w:hAnsi="仿宋_GB2312" w:cs="仿宋_GB2312" w:hint="eastAsia"/>
          <w:color w:val="000000"/>
          <w:kern w:val="0"/>
          <w:sz w:val="32"/>
          <w:szCs w:val="32"/>
        </w:rPr>
        <w:t>污泥无害化处理处置率达到</w:t>
      </w:r>
      <w:r w:rsidR="00B947B3" w:rsidRPr="00FB7560">
        <w:rPr>
          <w:rFonts w:ascii="仿宋_GB2312" w:eastAsia="仿宋_GB2312" w:hAnsi="仿宋_GB2312" w:cs="仿宋_GB2312"/>
          <w:color w:val="000000"/>
          <w:kern w:val="0"/>
          <w:sz w:val="32"/>
          <w:szCs w:val="32"/>
        </w:rPr>
        <w:t>100%</w:t>
      </w:r>
      <w:r w:rsidR="00B947B3" w:rsidRPr="00FB7560">
        <w:rPr>
          <w:rFonts w:ascii="仿宋_GB2312" w:eastAsia="仿宋_GB2312" w:hAnsi="仿宋_GB2312" w:cs="仿宋_GB2312" w:hint="eastAsia"/>
          <w:color w:val="000000"/>
          <w:kern w:val="0"/>
          <w:sz w:val="32"/>
          <w:szCs w:val="32"/>
        </w:rPr>
        <w:t>。</w:t>
      </w:r>
      <w:bookmarkStart w:id="5" w:name="_Hlk78989018"/>
    </w:p>
    <w:p w14:paraId="71C5487E" w14:textId="45AED1B8" w:rsidR="0062546B" w:rsidRDefault="0062546B" w:rsidP="00AD0651">
      <w:pPr>
        <w:spacing w:line="600" w:lineRule="exact"/>
        <w:ind w:firstLine="645"/>
        <w:rPr>
          <w:rFonts w:ascii="仿宋_GB2312" w:eastAsia="仿宋_GB2312" w:hAnsi="仿宋_GB2312" w:cs="仿宋_GB2312"/>
          <w:sz w:val="32"/>
          <w:szCs w:val="32"/>
        </w:rPr>
      </w:pPr>
      <w:r w:rsidRPr="0062546B">
        <w:rPr>
          <w:rFonts w:ascii="仿宋_GB2312" w:eastAsia="仿宋_GB2312" w:hAnsi="仿宋_GB2312" w:cs="仿宋_GB2312" w:hint="eastAsia"/>
          <w:sz w:val="32"/>
          <w:szCs w:val="32"/>
        </w:rPr>
        <w:t>绩效评价总分值100分，自评得分</w:t>
      </w:r>
      <w:r w:rsidR="00AD0651">
        <w:rPr>
          <w:rFonts w:ascii="仿宋_GB2312" w:eastAsia="仿宋_GB2312" w:hAnsi="仿宋_GB2312" w:cs="仿宋_GB2312"/>
          <w:sz w:val="32"/>
          <w:szCs w:val="32"/>
        </w:rPr>
        <w:t>100</w:t>
      </w:r>
      <w:r w:rsidRPr="0062546B">
        <w:rPr>
          <w:rFonts w:ascii="仿宋_GB2312" w:eastAsia="仿宋_GB2312" w:hAnsi="仿宋_GB2312" w:cs="仿宋_GB2312" w:hint="eastAsia"/>
          <w:sz w:val="32"/>
          <w:szCs w:val="32"/>
        </w:rPr>
        <w:t>分，绩效评价结果为“优”。</w:t>
      </w:r>
    </w:p>
    <w:p w14:paraId="5EB055DC" w14:textId="7E193DF1" w:rsidR="0019300E" w:rsidRPr="002E73B7" w:rsidRDefault="002E73B7" w:rsidP="0019300E">
      <w:pPr>
        <w:spacing w:line="600" w:lineRule="exact"/>
        <w:ind w:firstLineChars="200" w:firstLine="640"/>
        <w:rPr>
          <w:rFonts w:ascii="黑体" w:eastAsia="黑体" w:hAnsi="黑体" w:cs="仿宋_GB2312"/>
          <w:sz w:val="32"/>
          <w:szCs w:val="32"/>
        </w:rPr>
      </w:pPr>
      <w:r w:rsidRPr="002E73B7">
        <w:rPr>
          <w:rFonts w:ascii="黑体" w:eastAsia="黑体" w:hAnsi="黑体" w:cs="仿宋_GB2312" w:hint="eastAsia"/>
          <w:sz w:val="32"/>
          <w:szCs w:val="32"/>
        </w:rPr>
        <w:t>四、</w:t>
      </w:r>
      <w:r w:rsidR="0019300E" w:rsidRPr="002E73B7">
        <w:rPr>
          <w:rFonts w:ascii="黑体" w:eastAsia="黑体" w:hAnsi="黑体" w:cs="仿宋_GB2312" w:hint="eastAsia"/>
          <w:sz w:val="32"/>
          <w:szCs w:val="32"/>
        </w:rPr>
        <w:t>下一步工作措施</w:t>
      </w:r>
    </w:p>
    <w:p w14:paraId="1D17123B" w14:textId="316590BE" w:rsidR="00515803" w:rsidRDefault="00515803" w:rsidP="00AD0651">
      <w:pPr>
        <w:spacing w:line="600" w:lineRule="exact"/>
        <w:ind w:firstLine="645"/>
        <w:rPr>
          <w:rFonts w:ascii="仿宋_GB2312" w:eastAsia="仿宋_GB2312" w:hAnsi="仿宋_GB2312" w:cs="仿宋_GB2312"/>
          <w:sz w:val="32"/>
          <w:szCs w:val="32"/>
        </w:rPr>
      </w:pPr>
      <w:r w:rsidRPr="00515803">
        <w:rPr>
          <w:rFonts w:ascii="楷体_GB2312" w:eastAsia="楷体_GB2312" w:hAnsi="仿宋_GB2312" w:cs="仿宋_GB2312" w:hint="eastAsia"/>
          <w:sz w:val="32"/>
          <w:szCs w:val="32"/>
        </w:rPr>
        <w:t>1、</w:t>
      </w:r>
      <w:r w:rsidR="0019300E" w:rsidRPr="00515803">
        <w:rPr>
          <w:rFonts w:ascii="楷体_GB2312" w:eastAsia="楷体_GB2312" w:hAnsi="仿宋_GB2312" w:cs="仿宋_GB2312" w:hint="eastAsia"/>
          <w:sz w:val="32"/>
          <w:szCs w:val="32"/>
        </w:rPr>
        <w:t>实施严格管控，确保污水处理厂规范运行。</w:t>
      </w:r>
      <w:r w:rsidR="0019300E" w:rsidRPr="0019300E">
        <w:rPr>
          <w:rFonts w:ascii="仿宋_GB2312" w:eastAsia="仿宋_GB2312" w:hAnsi="仿宋_GB2312" w:cs="仿宋_GB2312" w:hint="eastAsia"/>
          <w:sz w:val="32"/>
          <w:szCs w:val="32"/>
        </w:rPr>
        <w:t>按照第三方运营、政府监管的原则，要求污水处</w:t>
      </w:r>
      <w:r>
        <w:rPr>
          <w:rFonts w:ascii="仿宋_GB2312" w:eastAsia="仿宋_GB2312" w:hAnsi="仿宋_GB2312" w:cs="仿宋_GB2312" w:hint="eastAsia"/>
          <w:sz w:val="32"/>
          <w:szCs w:val="32"/>
        </w:rPr>
        <w:t>理</w:t>
      </w:r>
      <w:r w:rsidR="0019300E" w:rsidRPr="0019300E">
        <w:rPr>
          <w:rFonts w:ascii="仿宋_GB2312" w:eastAsia="仿宋_GB2312" w:hAnsi="仿宋_GB2312" w:cs="仿宋_GB2312" w:hint="eastAsia"/>
          <w:sz w:val="32"/>
          <w:szCs w:val="32"/>
        </w:rPr>
        <w:t>厂运营单位及时做好运行管网疏通、检测及维修工作，确保污水管网正常运行，加强污水处理厂日常监管，及时掌控污水厂出水水质状况;督促污水处理厂加强人员管理，认真填写日常检查记录，及时检修维护各类设备，保障污水处理厂正常、规范、有序运行，确保水质持续稳定达标。</w:t>
      </w:r>
    </w:p>
    <w:p w14:paraId="6C22D14E" w14:textId="6FF39145" w:rsidR="0019300E" w:rsidRDefault="00515803" w:rsidP="00AD0651">
      <w:pPr>
        <w:spacing w:line="600" w:lineRule="exact"/>
        <w:ind w:firstLine="645"/>
        <w:rPr>
          <w:rFonts w:ascii="仿宋_GB2312" w:eastAsia="仿宋_GB2312" w:hAnsi="仿宋_GB2312" w:cs="仿宋_GB2312"/>
          <w:sz w:val="32"/>
          <w:szCs w:val="32"/>
        </w:rPr>
      </w:pPr>
      <w:r w:rsidRPr="00515803">
        <w:rPr>
          <w:rFonts w:ascii="楷体_GB2312" w:eastAsia="楷体_GB2312" w:hAnsi="仿宋_GB2312" w:cs="仿宋_GB2312" w:hint="eastAsia"/>
          <w:b/>
          <w:bCs/>
          <w:sz w:val="32"/>
          <w:szCs w:val="32"/>
        </w:rPr>
        <w:t>2、</w:t>
      </w:r>
      <w:r w:rsidR="0019300E" w:rsidRPr="00515803">
        <w:rPr>
          <w:rFonts w:ascii="楷体_GB2312" w:eastAsia="楷体_GB2312" w:hAnsi="仿宋_GB2312" w:cs="仿宋_GB2312" w:hint="eastAsia"/>
          <w:sz w:val="32"/>
          <w:szCs w:val="32"/>
        </w:rPr>
        <w:t>加强宣传引导，不断转变群众观念。</w:t>
      </w:r>
      <w:r w:rsidR="0019300E" w:rsidRPr="0019300E">
        <w:rPr>
          <w:rFonts w:ascii="仿宋_GB2312" w:eastAsia="仿宋_GB2312" w:hAnsi="仿宋_GB2312" w:cs="仿宋_GB2312" w:hint="eastAsia"/>
          <w:sz w:val="32"/>
          <w:szCs w:val="32"/>
        </w:rPr>
        <w:t>按照“村容村貌干净整洁环境美”的要求，突出重点、连线成片、健全机制，大力倡导村庄日常保洁、广泛动员群众广泛参与环境整治和项目实施，从整治力度上提升群众的思想认识，从长效机制上转变管理模式，从治理效果上体现工作水平，力促此项工作按总体计划有序推进、取得实效。</w:t>
      </w:r>
      <w:bookmarkEnd w:id="5"/>
    </w:p>
    <w:p w14:paraId="6E18FBE0" w14:textId="4F83AB4C" w:rsidR="009F266A" w:rsidRDefault="009F266A" w:rsidP="00AD0651">
      <w:pPr>
        <w:spacing w:line="600" w:lineRule="exact"/>
        <w:ind w:firstLine="645"/>
        <w:rPr>
          <w:rFonts w:ascii="仿宋_GB2312" w:eastAsia="仿宋_GB2312" w:hAnsi="仿宋_GB2312" w:cs="仿宋_GB2312"/>
          <w:sz w:val="32"/>
          <w:szCs w:val="32"/>
        </w:rPr>
      </w:pPr>
    </w:p>
    <w:p w14:paraId="094F643F" w14:textId="45C56C00" w:rsidR="009F266A" w:rsidRDefault="009F266A" w:rsidP="00AD0651">
      <w:pPr>
        <w:spacing w:line="600" w:lineRule="exact"/>
        <w:ind w:firstLine="645"/>
        <w:rPr>
          <w:rFonts w:ascii="仿宋_GB2312" w:eastAsia="仿宋_GB2312" w:hAnsi="仿宋_GB2312" w:cs="仿宋_GB2312"/>
          <w:sz w:val="32"/>
          <w:szCs w:val="32"/>
        </w:rPr>
      </w:pPr>
    </w:p>
    <w:p w14:paraId="7535BD00" w14:textId="77777777" w:rsidR="009F266A" w:rsidRDefault="009F266A" w:rsidP="009F266A">
      <w:pPr>
        <w:pStyle w:val="a3"/>
        <w:spacing w:after="93" w:line="560" w:lineRule="exact"/>
        <w:ind w:firstLineChars="1200" w:firstLine="38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高台县南华镇人民政府</w:t>
      </w:r>
    </w:p>
    <w:p w14:paraId="41CD0ECC" w14:textId="45C6654A" w:rsidR="009F266A" w:rsidRPr="009F266A" w:rsidRDefault="009F266A" w:rsidP="009F266A">
      <w:pPr>
        <w:pStyle w:val="a3"/>
        <w:spacing w:after="93" w:line="560" w:lineRule="exact"/>
        <w:ind w:firstLineChars="1400" w:firstLine="448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2021年8月</w:t>
      </w:r>
      <w:r w:rsidR="002D6294">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0日</w:t>
      </w:r>
    </w:p>
    <w:sectPr w:rsidR="009F266A" w:rsidRPr="009F266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F478" w14:textId="77777777" w:rsidR="00BB0923" w:rsidRDefault="00BB0923">
      <w:r>
        <w:separator/>
      </w:r>
    </w:p>
  </w:endnote>
  <w:endnote w:type="continuationSeparator" w:id="0">
    <w:p w14:paraId="57BA775E" w14:textId="77777777" w:rsidR="00BB0923" w:rsidRDefault="00BB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FA06" w14:textId="77777777" w:rsidR="002B5DA7" w:rsidRDefault="002B5DA7">
    <w:pPr>
      <w:pStyle w:val="a5"/>
      <w:spacing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7410" w14:textId="77777777" w:rsidR="002B5DA7" w:rsidRDefault="002B5DA7">
    <w:pPr>
      <w:pStyle w:val="a5"/>
      <w:spacing w:after="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E726" w14:textId="77777777" w:rsidR="002B5DA7" w:rsidRDefault="002B5DA7">
    <w:pPr>
      <w:pStyle w:val="a5"/>
      <w:spacing w:after="7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53CA" w14:textId="77777777" w:rsidR="00BB0923" w:rsidRDefault="00BB0923">
      <w:r>
        <w:separator/>
      </w:r>
    </w:p>
  </w:footnote>
  <w:footnote w:type="continuationSeparator" w:id="0">
    <w:p w14:paraId="08FD5216" w14:textId="77777777" w:rsidR="00BB0923" w:rsidRDefault="00BB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598" w14:textId="77777777" w:rsidR="002B5DA7" w:rsidRDefault="002B5DA7">
    <w:pPr>
      <w:pStyle w:val="a7"/>
      <w:spacing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47CB" w14:textId="77777777" w:rsidR="002B5DA7" w:rsidRDefault="002B5DA7">
    <w:pPr>
      <w:spacing w:after="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772C" w14:textId="77777777" w:rsidR="002B5DA7" w:rsidRDefault="002B5DA7">
    <w:pPr>
      <w:pStyle w:val="a7"/>
      <w:spacing w:after="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2A02"/>
    <w:multiLevelType w:val="multilevel"/>
    <w:tmpl w:val="62842A02"/>
    <w:lvl w:ilvl="0">
      <w:start w:val="1"/>
      <w:numFmt w:val="none"/>
      <w:pStyle w:val="1"/>
      <w:suff w:val="nothing"/>
      <w:lvlText w:val="第4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5683"/>
    <w:rsid w:val="000044E9"/>
    <w:rsid w:val="00011D43"/>
    <w:rsid w:val="00062F7E"/>
    <w:rsid w:val="00066B75"/>
    <w:rsid w:val="0006756F"/>
    <w:rsid w:val="0008315C"/>
    <w:rsid w:val="000910FC"/>
    <w:rsid w:val="000A18F0"/>
    <w:rsid w:val="00124248"/>
    <w:rsid w:val="00170F76"/>
    <w:rsid w:val="00182838"/>
    <w:rsid w:val="0019300E"/>
    <w:rsid w:val="00214189"/>
    <w:rsid w:val="00217548"/>
    <w:rsid w:val="0022178D"/>
    <w:rsid w:val="00236210"/>
    <w:rsid w:val="002616F8"/>
    <w:rsid w:val="00261B54"/>
    <w:rsid w:val="00267B04"/>
    <w:rsid w:val="0028360E"/>
    <w:rsid w:val="00287C87"/>
    <w:rsid w:val="00290C13"/>
    <w:rsid w:val="002B5DA7"/>
    <w:rsid w:val="002D6294"/>
    <w:rsid w:val="002E73B7"/>
    <w:rsid w:val="002F7BC7"/>
    <w:rsid w:val="00314476"/>
    <w:rsid w:val="00321F6D"/>
    <w:rsid w:val="00365091"/>
    <w:rsid w:val="00372C81"/>
    <w:rsid w:val="003772DD"/>
    <w:rsid w:val="003833E5"/>
    <w:rsid w:val="00385398"/>
    <w:rsid w:val="003D7CB5"/>
    <w:rsid w:val="003E3F88"/>
    <w:rsid w:val="00437FF4"/>
    <w:rsid w:val="0044228C"/>
    <w:rsid w:val="00442BD6"/>
    <w:rsid w:val="004855A0"/>
    <w:rsid w:val="004C60CC"/>
    <w:rsid w:val="004D7298"/>
    <w:rsid w:val="00515803"/>
    <w:rsid w:val="00520092"/>
    <w:rsid w:val="005274A5"/>
    <w:rsid w:val="00535683"/>
    <w:rsid w:val="005554F3"/>
    <w:rsid w:val="00570703"/>
    <w:rsid w:val="00574734"/>
    <w:rsid w:val="005E557D"/>
    <w:rsid w:val="005E5B42"/>
    <w:rsid w:val="0062546B"/>
    <w:rsid w:val="00641DB3"/>
    <w:rsid w:val="00657631"/>
    <w:rsid w:val="00693392"/>
    <w:rsid w:val="006A5644"/>
    <w:rsid w:val="006B390E"/>
    <w:rsid w:val="006C25C7"/>
    <w:rsid w:val="006F7957"/>
    <w:rsid w:val="00777EF1"/>
    <w:rsid w:val="007858C9"/>
    <w:rsid w:val="007B73FA"/>
    <w:rsid w:val="00832255"/>
    <w:rsid w:val="00885803"/>
    <w:rsid w:val="008B6879"/>
    <w:rsid w:val="008D1DD7"/>
    <w:rsid w:val="008F0A15"/>
    <w:rsid w:val="008F576B"/>
    <w:rsid w:val="00932F5E"/>
    <w:rsid w:val="00936334"/>
    <w:rsid w:val="0094401F"/>
    <w:rsid w:val="009537C1"/>
    <w:rsid w:val="00963D00"/>
    <w:rsid w:val="009C14A7"/>
    <w:rsid w:val="009C43C5"/>
    <w:rsid w:val="009C60DD"/>
    <w:rsid w:val="009F266A"/>
    <w:rsid w:val="00A00998"/>
    <w:rsid w:val="00A21279"/>
    <w:rsid w:val="00A25648"/>
    <w:rsid w:val="00A37B91"/>
    <w:rsid w:val="00A46B0F"/>
    <w:rsid w:val="00A5693A"/>
    <w:rsid w:val="00AA64AC"/>
    <w:rsid w:val="00AC72C1"/>
    <w:rsid w:val="00AD0651"/>
    <w:rsid w:val="00AE1912"/>
    <w:rsid w:val="00AE584E"/>
    <w:rsid w:val="00B52BF8"/>
    <w:rsid w:val="00B63325"/>
    <w:rsid w:val="00B82F45"/>
    <w:rsid w:val="00B947B3"/>
    <w:rsid w:val="00BA75C5"/>
    <w:rsid w:val="00BB0923"/>
    <w:rsid w:val="00BE6353"/>
    <w:rsid w:val="00BF479D"/>
    <w:rsid w:val="00C10B1E"/>
    <w:rsid w:val="00C253FF"/>
    <w:rsid w:val="00C35E3A"/>
    <w:rsid w:val="00C76895"/>
    <w:rsid w:val="00C94C7C"/>
    <w:rsid w:val="00CD4259"/>
    <w:rsid w:val="00CF0EE5"/>
    <w:rsid w:val="00CF5108"/>
    <w:rsid w:val="00D449C1"/>
    <w:rsid w:val="00D61C4C"/>
    <w:rsid w:val="00DA3CD5"/>
    <w:rsid w:val="00DC71F6"/>
    <w:rsid w:val="00DE155A"/>
    <w:rsid w:val="00DE5E9D"/>
    <w:rsid w:val="00DF11F8"/>
    <w:rsid w:val="00E01D6D"/>
    <w:rsid w:val="00E32B12"/>
    <w:rsid w:val="00E42633"/>
    <w:rsid w:val="00E47DF1"/>
    <w:rsid w:val="00E807D9"/>
    <w:rsid w:val="00EB28C0"/>
    <w:rsid w:val="00EF29BE"/>
    <w:rsid w:val="00F0773F"/>
    <w:rsid w:val="00F73945"/>
    <w:rsid w:val="00F81E00"/>
    <w:rsid w:val="00FF17FC"/>
    <w:rsid w:val="00FF52EE"/>
    <w:rsid w:val="2D5B396D"/>
    <w:rsid w:val="40432E3B"/>
    <w:rsid w:val="548005E1"/>
    <w:rsid w:val="63E22A0B"/>
    <w:rsid w:val="6E430DD7"/>
    <w:rsid w:val="6F3A0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F29C67D"/>
  <w15:docId w15:val="{AEAE83C0-75AA-4765-9FC6-0E1ACAC9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Lines="30" w:line="578" w:lineRule="auto"/>
      <w:outlineLvl w:val="0"/>
    </w:pPr>
    <w:rPr>
      <w:b/>
      <w:bCs/>
      <w:kern w:val="44"/>
      <w:sz w:val="44"/>
      <w:szCs w:val="44"/>
    </w:rPr>
  </w:style>
  <w:style w:type="paragraph" w:styleId="2">
    <w:name w:val="heading 2"/>
    <w:basedOn w:val="a"/>
    <w:next w:val="a"/>
    <w:link w:val="20"/>
    <w:qFormat/>
    <w:pPr>
      <w:keepNext/>
      <w:keepLines/>
      <w:numPr>
        <w:ilvl w:val="1"/>
        <w:numId w:val="1"/>
      </w:numPr>
      <w:spacing w:before="260" w:afterLines="30" w:line="416" w:lineRule="auto"/>
      <w:outlineLvl w:val="1"/>
    </w:pPr>
    <w:rPr>
      <w:rFonts w:ascii="Arial" w:eastAsia="黑体" w:hAnsi="Arial" w:cstheme="majorBidi"/>
      <w:b/>
      <w:bCs/>
      <w:sz w:val="32"/>
      <w:szCs w:val="32"/>
    </w:rPr>
  </w:style>
  <w:style w:type="paragraph" w:styleId="3">
    <w:name w:val="heading 3"/>
    <w:basedOn w:val="a"/>
    <w:next w:val="a"/>
    <w:link w:val="30"/>
    <w:qFormat/>
    <w:pPr>
      <w:keepNext/>
      <w:keepLines/>
      <w:numPr>
        <w:ilvl w:val="2"/>
        <w:numId w:val="1"/>
      </w:numPr>
      <w:spacing w:before="260" w:afterLines="3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Lines="30" w:line="376" w:lineRule="auto"/>
      <w:outlineLvl w:val="3"/>
    </w:pPr>
    <w:rPr>
      <w:rFonts w:ascii="Arial" w:eastAsia="黑体" w:hAnsi="Arial" w:cstheme="majorBidi"/>
      <w:b/>
      <w:bCs/>
      <w:sz w:val="28"/>
      <w:szCs w:val="28"/>
    </w:rPr>
  </w:style>
  <w:style w:type="paragraph" w:styleId="5">
    <w:name w:val="heading 5"/>
    <w:basedOn w:val="a"/>
    <w:next w:val="a"/>
    <w:link w:val="50"/>
    <w:qFormat/>
    <w:pPr>
      <w:keepNext/>
      <w:keepLines/>
      <w:numPr>
        <w:ilvl w:val="4"/>
        <w:numId w:val="1"/>
      </w:numPr>
      <w:spacing w:before="280" w:afterLines="3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Lines="30" w:line="320" w:lineRule="auto"/>
      <w:outlineLvl w:val="5"/>
    </w:pPr>
    <w:rPr>
      <w:rFonts w:ascii="Arial" w:eastAsia="黑体" w:hAnsi="Arial" w:cstheme="majorBidi"/>
      <w:b/>
      <w:bCs/>
      <w:sz w:val="24"/>
    </w:rPr>
  </w:style>
  <w:style w:type="paragraph" w:styleId="7">
    <w:name w:val="heading 7"/>
    <w:basedOn w:val="a"/>
    <w:next w:val="a"/>
    <w:link w:val="70"/>
    <w:qFormat/>
    <w:pPr>
      <w:keepNext/>
      <w:keepLines/>
      <w:numPr>
        <w:ilvl w:val="6"/>
        <w:numId w:val="1"/>
      </w:numPr>
      <w:spacing w:before="240" w:afterLines="30" w:line="320" w:lineRule="auto"/>
      <w:outlineLvl w:val="6"/>
    </w:pPr>
    <w:rPr>
      <w:b/>
      <w:bCs/>
      <w:sz w:val="24"/>
    </w:rPr>
  </w:style>
  <w:style w:type="paragraph" w:styleId="8">
    <w:name w:val="heading 8"/>
    <w:basedOn w:val="a"/>
    <w:next w:val="a"/>
    <w:link w:val="80"/>
    <w:qFormat/>
    <w:pPr>
      <w:keepNext/>
      <w:keepLines/>
      <w:numPr>
        <w:ilvl w:val="7"/>
        <w:numId w:val="1"/>
      </w:numPr>
      <w:spacing w:before="240" w:afterLines="30" w:line="320" w:lineRule="auto"/>
      <w:outlineLvl w:val="7"/>
    </w:pPr>
    <w:rPr>
      <w:rFonts w:ascii="Arial" w:eastAsia="黑体" w:hAnsi="Arial" w:cstheme="majorBidi"/>
      <w:sz w:val="24"/>
    </w:rPr>
  </w:style>
  <w:style w:type="paragraph" w:styleId="9">
    <w:name w:val="heading 9"/>
    <w:basedOn w:val="a"/>
    <w:next w:val="a"/>
    <w:link w:val="90"/>
    <w:qFormat/>
    <w:pPr>
      <w:keepNext/>
      <w:keepLines/>
      <w:numPr>
        <w:ilvl w:val="8"/>
        <w:numId w:val="1"/>
      </w:numPr>
      <w:spacing w:before="240" w:afterLines="30" w:line="320" w:lineRule="auto"/>
      <w:outlineLvl w:val="8"/>
    </w:pPr>
    <w:rPr>
      <w:rFonts w:ascii="Arial" w:eastAsia="黑体" w:hAnsi="Arial"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30" w:afterLines="30" w:line="320" w:lineRule="exact"/>
    </w:pPr>
    <w:rPr>
      <w:rFonts w:ascii="宋体" w:hAnsi="宋体" w:cs="宋体"/>
      <w:sz w:val="24"/>
      <w:lang w:val="zh-CN" w:bidi="zh-CN"/>
    </w:rPr>
  </w:style>
  <w:style w:type="paragraph" w:styleId="a5">
    <w:name w:val="footer"/>
    <w:basedOn w:val="a"/>
    <w:link w:val="a6"/>
    <w:qFormat/>
    <w:pPr>
      <w:tabs>
        <w:tab w:val="center" w:pos="4153"/>
        <w:tab w:val="right" w:pos="8306"/>
      </w:tabs>
      <w:snapToGrid w:val="0"/>
      <w:spacing w:before="30" w:afterLines="30" w:line="320" w:lineRule="exact"/>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spacing w:before="30" w:afterLines="30" w:line="240" w:lineRule="atLeast"/>
      <w:jc w:val="center"/>
    </w:pPr>
    <w:rPr>
      <w:sz w:val="18"/>
      <w:szCs w:val="18"/>
    </w:rPr>
  </w:style>
  <w:style w:type="paragraph" w:styleId="a9">
    <w:name w:val="Title"/>
    <w:basedOn w:val="a"/>
    <w:next w:val="a"/>
    <w:link w:val="aa"/>
    <w:qFormat/>
    <w:pPr>
      <w:spacing w:before="240" w:afterLines="30" w:line="320" w:lineRule="exact"/>
      <w:jc w:val="center"/>
      <w:outlineLvl w:val="0"/>
    </w:pPr>
    <w:rPr>
      <w:rFonts w:ascii="Cambria" w:hAnsi="Cambria"/>
      <w:b/>
      <w:bCs/>
      <w:sz w:val="32"/>
      <w:szCs w:val="32"/>
    </w:rPr>
  </w:style>
  <w:style w:type="character" w:styleId="ab">
    <w:name w:val="Strong"/>
    <w:basedOn w:val="a0"/>
    <w:qFormat/>
    <w:rPr>
      <w:b/>
      <w:bCs/>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Arial" w:eastAsia="黑体" w:hAnsi="Arial" w:cstheme="majorBidi"/>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cstheme="majorBidi"/>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cstheme="majorBidi"/>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cstheme="majorBidi"/>
      <w:kern w:val="2"/>
      <w:sz w:val="24"/>
      <w:szCs w:val="24"/>
    </w:rPr>
  </w:style>
  <w:style w:type="character" w:customStyle="1" w:styleId="90">
    <w:name w:val="标题 9 字符"/>
    <w:link w:val="9"/>
    <w:qFormat/>
    <w:rPr>
      <w:rFonts w:ascii="Arial" w:eastAsia="黑体" w:hAnsi="Arial" w:cstheme="majorBidi"/>
      <w:kern w:val="2"/>
      <w:sz w:val="21"/>
      <w:szCs w:val="21"/>
    </w:rPr>
  </w:style>
  <w:style w:type="paragraph" w:styleId="ac">
    <w:name w:val="No Spacing"/>
    <w:link w:val="ad"/>
    <w:uiPriority w:val="1"/>
    <w:qFormat/>
    <w:pPr>
      <w:widowControl w:val="0"/>
      <w:spacing w:before="30" w:afterLines="30" w:line="320" w:lineRule="exact"/>
      <w:jc w:val="both"/>
    </w:pPr>
    <w:rPr>
      <w:kern w:val="2"/>
      <w:sz w:val="21"/>
      <w:szCs w:val="24"/>
    </w:rPr>
  </w:style>
  <w:style w:type="character" w:customStyle="1" w:styleId="ad">
    <w:name w:val="无间隔 字符"/>
    <w:basedOn w:val="a0"/>
    <w:link w:val="ac"/>
    <w:uiPriority w:val="1"/>
    <w:qFormat/>
    <w:rPr>
      <w:kern w:val="2"/>
      <w:sz w:val="21"/>
      <w:szCs w:val="24"/>
    </w:rPr>
  </w:style>
  <w:style w:type="paragraph" w:styleId="ae">
    <w:name w:val="List Paragraph"/>
    <w:basedOn w:val="a"/>
    <w:uiPriority w:val="34"/>
    <w:qFormat/>
    <w:pPr>
      <w:spacing w:before="30" w:afterLines="30" w:line="320" w:lineRule="exact"/>
      <w:ind w:firstLineChars="200" w:firstLine="420"/>
    </w:pPr>
  </w:style>
  <w:style w:type="character" w:customStyle="1" w:styleId="a6">
    <w:name w:val="页脚 字符"/>
    <w:basedOn w:val="a0"/>
    <w:link w:val="a5"/>
    <w:qFormat/>
    <w:rPr>
      <w:kern w:val="2"/>
      <w:sz w:val="18"/>
      <w:szCs w:val="18"/>
    </w:rPr>
  </w:style>
  <w:style w:type="character" w:customStyle="1" w:styleId="a4">
    <w:name w:val="正文文本 字符"/>
    <w:basedOn w:val="a0"/>
    <w:link w:val="a3"/>
    <w:uiPriority w:val="1"/>
    <w:qFormat/>
    <w:rPr>
      <w:rFonts w:ascii="宋体" w:hAnsi="宋体" w:cs="宋体"/>
      <w:kern w:val="2"/>
      <w:sz w:val="24"/>
      <w:szCs w:val="24"/>
      <w:lang w:val="zh-CN" w:bidi="zh-CN"/>
    </w:rPr>
  </w:style>
  <w:style w:type="character" w:customStyle="1" w:styleId="aa">
    <w:name w:val="标题 字符"/>
    <w:link w:val="a9"/>
    <w:qFormat/>
    <w:rPr>
      <w:rFonts w:ascii="Cambria" w:hAnsi="Cambria" w:cs="Times New Roman"/>
      <w:b/>
      <w:bCs/>
      <w:kern w:val="2"/>
      <w:sz w:val="32"/>
      <w:szCs w:val="32"/>
    </w:rPr>
  </w:style>
  <w:style w:type="paragraph" w:customStyle="1" w:styleId="af">
    <w:name w:val="正文(塘坝)齐波波"/>
    <w:link w:val="Char"/>
    <w:qFormat/>
    <w:pPr>
      <w:widowControl w:val="0"/>
      <w:adjustRightInd w:val="0"/>
      <w:snapToGrid w:val="0"/>
      <w:spacing w:before="30" w:afterLines="30" w:line="360" w:lineRule="auto"/>
      <w:ind w:firstLineChars="200" w:firstLine="480"/>
      <w:jc w:val="both"/>
    </w:pPr>
    <w:rPr>
      <w:rFonts w:ascii="宋体" w:hAnsi="宋体" w:cs="宋体"/>
      <w:snapToGrid w:val="0"/>
      <w:color w:val="00FF00"/>
      <w:kern w:val="2"/>
      <w:sz w:val="24"/>
      <w:szCs w:val="30"/>
      <w:lang w:val="zh-CN"/>
    </w:rPr>
  </w:style>
  <w:style w:type="character" w:customStyle="1" w:styleId="Char">
    <w:name w:val="正文(塘坝)齐波波 Char"/>
    <w:link w:val="af"/>
    <w:qFormat/>
    <w:rPr>
      <w:rFonts w:ascii="宋体" w:hAnsi="宋体" w:cs="宋体"/>
      <w:snapToGrid w:val="0"/>
      <w:color w:val="00FF00"/>
      <w:kern w:val="2"/>
      <w:sz w:val="24"/>
      <w:szCs w:val="30"/>
      <w:lang w:val="zh-CN"/>
    </w:rPr>
  </w:style>
  <w:style w:type="paragraph" w:customStyle="1" w:styleId="af0">
    <w:name w:val="表格五号"/>
    <w:basedOn w:val="a"/>
    <w:next w:val="a"/>
    <w:link w:val="Char0"/>
    <w:qFormat/>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Char0">
    <w:name w:val="表格五号 Char"/>
    <w:link w:val="af0"/>
    <w:qFormat/>
    <w:rPr>
      <w:rFonts w:ascii="宋体" w:hAnsi="宋体"/>
      <w:color w:val="800080"/>
      <w:szCs w:val="21"/>
    </w:rPr>
  </w:style>
  <w:style w:type="character" w:customStyle="1" w:styleId="a8">
    <w:name w:val="页眉 字符"/>
    <w:basedOn w:val="a0"/>
    <w:link w:val="a7"/>
    <w:uiPriority w:val="99"/>
    <w:semiHidden/>
    <w:qFormat/>
    <w:rPr>
      <w:kern w:val="2"/>
      <w:sz w:val="18"/>
      <w:szCs w:val="18"/>
    </w:rPr>
  </w:style>
  <w:style w:type="character" w:styleId="af1">
    <w:name w:val="Hyperlink"/>
    <w:basedOn w:val="a0"/>
    <w:unhideWhenUsed/>
    <w:qFormat/>
    <w:rsid w:val="00CF0EE5"/>
    <w:rPr>
      <w:color w:val="0000FF"/>
      <w:u w:val="single"/>
    </w:rPr>
  </w:style>
  <w:style w:type="paragraph" w:styleId="af2">
    <w:name w:val="Normal (Web)"/>
    <w:basedOn w:val="a"/>
    <w:uiPriority w:val="99"/>
    <w:unhideWhenUsed/>
    <w:rsid w:val="00C253F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2959">
      <w:bodyDiv w:val="1"/>
      <w:marLeft w:val="0"/>
      <w:marRight w:val="0"/>
      <w:marTop w:val="0"/>
      <w:marBottom w:val="0"/>
      <w:divBdr>
        <w:top w:val="none" w:sz="0" w:space="0" w:color="auto"/>
        <w:left w:val="none" w:sz="0" w:space="0" w:color="auto"/>
        <w:bottom w:val="none" w:sz="0" w:space="0" w:color="auto"/>
        <w:right w:val="none" w:sz="0" w:space="0" w:color="auto"/>
      </w:divBdr>
    </w:div>
    <w:div w:id="961304054">
      <w:bodyDiv w:val="1"/>
      <w:marLeft w:val="0"/>
      <w:marRight w:val="0"/>
      <w:marTop w:val="0"/>
      <w:marBottom w:val="0"/>
      <w:divBdr>
        <w:top w:val="none" w:sz="0" w:space="0" w:color="auto"/>
        <w:left w:val="none" w:sz="0" w:space="0" w:color="auto"/>
        <w:bottom w:val="none" w:sz="0" w:space="0" w:color="auto"/>
        <w:right w:val="none" w:sz="0" w:space="0" w:color="auto"/>
      </w:divBdr>
    </w:div>
    <w:div w:id="1272393877">
      <w:bodyDiv w:val="1"/>
      <w:marLeft w:val="0"/>
      <w:marRight w:val="0"/>
      <w:marTop w:val="0"/>
      <w:marBottom w:val="0"/>
      <w:divBdr>
        <w:top w:val="none" w:sz="0" w:space="0" w:color="auto"/>
        <w:left w:val="none" w:sz="0" w:space="0" w:color="auto"/>
        <w:bottom w:val="none" w:sz="0" w:space="0" w:color="auto"/>
        <w:right w:val="none" w:sz="0" w:space="0" w:color="auto"/>
      </w:divBdr>
    </w:div>
    <w:div w:id="1651788001">
      <w:bodyDiv w:val="1"/>
      <w:marLeft w:val="0"/>
      <w:marRight w:val="0"/>
      <w:marTop w:val="0"/>
      <w:marBottom w:val="0"/>
      <w:divBdr>
        <w:top w:val="none" w:sz="0" w:space="0" w:color="auto"/>
        <w:left w:val="none" w:sz="0" w:space="0" w:color="auto"/>
        <w:bottom w:val="none" w:sz="0" w:space="0" w:color="auto"/>
        <w:right w:val="none" w:sz="0" w:space="0" w:color="auto"/>
      </w:divBdr>
    </w:div>
    <w:div w:id="2141991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4</Pages>
  <Words>293</Words>
  <Characters>1671</Characters>
  <Application>Microsoft Office Word</Application>
  <DocSecurity>0</DocSecurity>
  <Lines>13</Lines>
  <Paragraphs>3</Paragraphs>
  <ScaleCrop>false</ScaleCrop>
  <Company>Lenovo</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hhkj</cp:lastModifiedBy>
  <cp:revision>89</cp:revision>
  <cp:lastPrinted>2021-08-06T03:58:00Z</cp:lastPrinted>
  <dcterms:created xsi:type="dcterms:W3CDTF">2020-01-09T06:51:00Z</dcterms:created>
  <dcterms:modified xsi:type="dcterms:W3CDTF">2021-08-25T04:14:00Z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C9CC5E70CCD946C48E20AC8BC1B37662</vt:lpwstr>
  </property>
</Properties>
</file>