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474"/>
        </w:tabs>
        <w:spacing w:line="500" w:lineRule="exact"/>
        <w:ind w:leftChars="0" w:right="-145" w:rightChars="-69" w:firstLine="420" w:firstLineChars="200"/>
        <w:rPr>
          <w:rFonts w:ascii="楷体_GB2312" w:eastAsia="楷体_GB2312" w:cs="Times New Roman"/>
        </w:rPr>
      </w:pPr>
    </w:p>
    <w:p>
      <w:pPr>
        <w:pStyle w:val="3"/>
        <w:tabs>
          <w:tab w:val="left" w:pos="474"/>
        </w:tabs>
        <w:spacing w:line="500" w:lineRule="exact"/>
        <w:ind w:leftChars="0" w:right="-145" w:rightChars="-69" w:firstLine="388" w:firstLineChars="200"/>
        <w:rPr>
          <w:rFonts w:ascii="楷体_GB2312" w:eastAsia="楷体_GB2312" w:cs="Times New Roman"/>
          <w:spacing w:val="-8"/>
        </w:rPr>
      </w:pPr>
    </w:p>
    <w:p>
      <w:pPr>
        <w:pStyle w:val="3"/>
        <w:tabs>
          <w:tab w:val="left" w:pos="474"/>
        </w:tabs>
        <w:spacing w:line="500" w:lineRule="exact"/>
        <w:ind w:leftChars="0" w:right="-145" w:rightChars="-69" w:firstLine="388" w:firstLineChars="200"/>
        <w:rPr>
          <w:rFonts w:ascii="楷体_GB2312" w:eastAsia="楷体_GB2312" w:cs="Times New Roman"/>
          <w:spacing w:val="-8"/>
        </w:rPr>
      </w:pPr>
    </w:p>
    <w:p>
      <w:pPr>
        <w:pStyle w:val="4"/>
        <w:adjustRightInd w:val="0"/>
        <w:spacing w:line="1600" w:lineRule="exact"/>
        <w:jc w:val="center"/>
        <w:rPr>
          <w:rFonts w:ascii="仿宋_GB2312" w:eastAsia="仿宋_GB2312" w:cs="Times New Roman"/>
          <w:spacing w:val="30"/>
          <w:w w:val="50"/>
          <w:sz w:val="126"/>
          <w:szCs w:val="126"/>
        </w:rPr>
      </w:pPr>
      <w:r>
        <w:rPr>
          <w:rFonts w:hint="eastAsia" w:ascii="方正小标宋简体" w:eastAsia="方正小标宋简体" w:cs="方正小标宋简体"/>
          <w:color w:val="FF0000"/>
          <w:spacing w:val="30"/>
          <w:w w:val="50"/>
          <w:sz w:val="126"/>
          <w:szCs w:val="126"/>
        </w:rPr>
        <w:t>高台县人民政府办公室文件</w:t>
      </w:r>
    </w:p>
    <w:p>
      <w:pPr>
        <w:tabs>
          <w:tab w:val="left" w:pos="474"/>
        </w:tabs>
        <w:spacing w:line="400" w:lineRule="exact"/>
        <w:jc w:val="center"/>
        <w:rPr>
          <w:rFonts w:ascii="仿宋_GB2312" w:cs="Times New Roman"/>
          <w:color w:val="000000"/>
        </w:rPr>
      </w:pPr>
    </w:p>
    <w:p>
      <w:pPr>
        <w:tabs>
          <w:tab w:val="left" w:pos="474"/>
        </w:tabs>
        <w:spacing w:line="400" w:lineRule="exact"/>
        <w:jc w:val="center"/>
        <w:rPr>
          <w:rFonts w:ascii="仿宋_GB2312" w:cs="Times New Roman"/>
          <w:color w:val="000000"/>
        </w:rPr>
      </w:pPr>
    </w:p>
    <w:p>
      <w:pPr>
        <w:tabs>
          <w:tab w:val="left" w:pos="474"/>
        </w:tabs>
        <w:spacing w:line="540" w:lineRule="exact"/>
        <w:jc w:val="center"/>
        <w:rPr>
          <w:rFonts w:ascii="仿宋_GB2312" w:eastAsia="仿宋_GB2312" w:cs="Times New Roman"/>
          <w:color w:val="000000"/>
          <w:sz w:val="32"/>
          <w:szCs w:val="32"/>
        </w:rPr>
      </w:pPr>
      <w:r>
        <w:rPr>
          <w:rFonts w:hint="eastAsia" w:ascii="仿宋_GB2312" w:eastAsia="仿宋_GB2312" w:cs="仿宋_GB2312"/>
          <w:color w:val="000000"/>
          <w:sz w:val="32"/>
          <w:szCs w:val="32"/>
        </w:rPr>
        <w:t>高政办发〔</w:t>
      </w:r>
      <w:r>
        <w:rPr>
          <w:rFonts w:ascii="仿宋_GB2312" w:eastAsia="仿宋_GB2312" w:cs="仿宋_GB2312"/>
          <w:color w:val="000000"/>
          <w:sz w:val="32"/>
          <w:szCs w:val="32"/>
        </w:rPr>
        <w:t>2022</w:t>
      </w:r>
      <w:r>
        <w:rPr>
          <w:rFonts w:hint="eastAsia" w:ascii="仿宋_GB2312" w:eastAsia="仿宋_GB2312" w:cs="仿宋_GB2312"/>
          <w:color w:val="000000"/>
          <w:sz w:val="32"/>
          <w:szCs w:val="32"/>
        </w:rPr>
        <w:t>〕</w:t>
      </w:r>
      <w:r>
        <w:rPr>
          <w:rFonts w:ascii="仿宋_GB2312" w:eastAsia="仿宋_GB2312" w:cs="仿宋_GB2312"/>
          <w:color w:val="000000"/>
          <w:sz w:val="32"/>
          <w:szCs w:val="32"/>
        </w:rPr>
        <w:t>86</w:t>
      </w:r>
      <w:r>
        <w:rPr>
          <w:rFonts w:hint="eastAsia" w:ascii="仿宋_GB2312" w:eastAsia="仿宋_GB2312" w:cs="仿宋_GB2312"/>
          <w:color w:val="000000"/>
          <w:sz w:val="32"/>
          <w:szCs w:val="32"/>
        </w:rPr>
        <w:t>号</w:t>
      </w:r>
    </w:p>
    <w:p>
      <w:pPr>
        <w:tabs>
          <w:tab w:val="left" w:pos="474"/>
        </w:tabs>
        <w:spacing w:line="20" w:lineRule="exact"/>
        <w:jc w:val="center"/>
        <w:rPr>
          <w:rFonts w:ascii="仿宋_GB2312" w:cs="Times New Roman"/>
          <w:color w:val="000000"/>
        </w:rPr>
      </w:pPr>
    </w:p>
    <w:p>
      <w:pPr>
        <w:spacing w:line="240" w:lineRule="exact"/>
        <w:ind w:firstLine="472" w:firstLineChars="225"/>
        <w:rPr>
          <w:rFonts w:ascii="楷体_GB2312" w:eastAsia="楷体_GB2312" w:cs="Times New Roman"/>
        </w:rPr>
      </w:pPr>
      <w:r>
        <w:pict>
          <v:line id="_x0000_s1026" o:spid="_x0000_s1026" o:spt="20" style="position:absolute;left:0pt;margin-left:0pt;margin-top:6.75pt;height:0pt;width:442.4pt;z-index:-251657216;mso-width-relative:page;mso-height-relative:page;" stroked="t" coordsize="21600,21600">
            <v:path arrowok="t"/>
            <v:fill focussize="0,0"/>
            <v:stroke weight="2.25pt" color="#FF0000"/>
            <v:imagedata o:title=""/>
            <o:lock v:ext="edit"/>
          </v:line>
        </w:pict>
      </w:r>
    </w:p>
    <w:p>
      <w:pPr>
        <w:spacing w:line="500" w:lineRule="exact"/>
        <w:jc w:val="center"/>
        <w:rPr>
          <w:rFonts w:ascii="方正小标宋简体" w:eastAsia="方正小标宋简体" w:cs="Times New Roman"/>
          <w:color w:val="000000"/>
          <w:w w:val="80"/>
          <w:sz w:val="48"/>
          <w:szCs w:val="48"/>
        </w:rPr>
      </w:pPr>
    </w:p>
    <w:p>
      <w:pPr>
        <w:adjustRightInd w:val="0"/>
        <w:spacing w:line="500" w:lineRule="exact"/>
        <w:jc w:val="center"/>
        <w:rPr>
          <w:rFonts w:ascii="方正小标宋简体" w:hAnsi="宋体" w:eastAsia="方正小标宋简体" w:cs="Times New Roman"/>
          <w:color w:val="000000"/>
          <w:sz w:val="44"/>
          <w:szCs w:val="44"/>
        </w:rPr>
      </w:pPr>
    </w:p>
    <w:p>
      <w:pPr>
        <w:spacing w:line="600" w:lineRule="exact"/>
        <w:jc w:val="center"/>
        <w:rPr>
          <w:rFonts w:ascii="方正小标宋简体" w:hAnsi="仿宋_GB2312" w:eastAsia="方正小标宋简体" w:cs="Times New Roman"/>
          <w:sz w:val="44"/>
          <w:szCs w:val="44"/>
        </w:rPr>
      </w:pPr>
      <w:r>
        <w:rPr>
          <w:rFonts w:hint="eastAsia" w:ascii="方正小标宋简体" w:hAnsi="仿宋_GB2312" w:eastAsia="方正小标宋简体" w:cs="方正小标宋简体"/>
          <w:sz w:val="44"/>
          <w:szCs w:val="44"/>
        </w:rPr>
        <w:t>高台县人民政府办公室</w:t>
      </w:r>
    </w:p>
    <w:p>
      <w:pPr>
        <w:spacing w:line="600" w:lineRule="exact"/>
        <w:jc w:val="center"/>
        <w:rPr>
          <w:rFonts w:ascii="方正小标宋简体" w:hAnsi="仿宋_GB2312" w:eastAsia="方正小标宋简体" w:cs="Times New Roman"/>
          <w:sz w:val="44"/>
          <w:szCs w:val="44"/>
        </w:rPr>
      </w:pPr>
      <w:r>
        <w:rPr>
          <w:rFonts w:hint="eastAsia" w:ascii="方正小标宋简体" w:hAnsi="仿宋_GB2312" w:eastAsia="方正小标宋简体" w:cs="方正小标宋简体"/>
          <w:sz w:val="44"/>
          <w:szCs w:val="44"/>
        </w:rPr>
        <w:t>关于印发高台县行政许可</w:t>
      </w:r>
    </w:p>
    <w:p>
      <w:pPr>
        <w:spacing w:line="600" w:lineRule="exact"/>
        <w:jc w:val="center"/>
        <w:rPr>
          <w:rFonts w:ascii="方正小标宋简体" w:hAnsi="仿宋_GB2312" w:eastAsia="方正小标宋简体" w:cs="Times New Roman"/>
          <w:sz w:val="44"/>
          <w:szCs w:val="44"/>
        </w:rPr>
      </w:pPr>
      <w:r>
        <w:rPr>
          <w:rFonts w:hint="eastAsia" w:ascii="方正小标宋简体" w:hAnsi="仿宋_GB2312" w:eastAsia="方正小标宋简体" w:cs="方正小标宋简体"/>
          <w:sz w:val="44"/>
          <w:szCs w:val="44"/>
        </w:rPr>
        <w:t>事项清单（</w:t>
      </w:r>
      <w:r>
        <w:rPr>
          <w:rFonts w:ascii="方正小标宋简体" w:hAnsi="仿宋_GB2312" w:eastAsia="方正小标宋简体" w:cs="方正小标宋简体"/>
          <w:sz w:val="44"/>
          <w:szCs w:val="44"/>
        </w:rPr>
        <w:t>2022</w:t>
      </w:r>
      <w:r>
        <w:rPr>
          <w:rFonts w:hint="eastAsia" w:ascii="方正小标宋简体" w:hAnsi="仿宋_GB2312" w:eastAsia="方正小标宋简体" w:cs="方正小标宋简体"/>
          <w:sz w:val="44"/>
          <w:szCs w:val="44"/>
        </w:rPr>
        <w:t>年版）的通知</w:t>
      </w:r>
    </w:p>
    <w:p>
      <w:pPr>
        <w:spacing w:line="600" w:lineRule="exact"/>
        <w:rPr>
          <w:rFonts w:ascii="仿宋_GB2312" w:hAnsi="Times New Roman" w:eastAsia="仿宋_GB2312" w:cs="Times New Roman"/>
          <w:sz w:val="32"/>
          <w:szCs w:val="32"/>
        </w:rPr>
      </w:pPr>
    </w:p>
    <w:p>
      <w:pPr>
        <w:spacing w:line="600" w:lineRule="exact"/>
        <w:rPr>
          <w:rFonts w:ascii="仿宋_GB2312" w:hAnsi="Times New Roman" w:eastAsia="仿宋_GB2312" w:cs="Times New Roman"/>
          <w:sz w:val="32"/>
          <w:szCs w:val="32"/>
        </w:rPr>
      </w:pPr>
      <w:r>
        <w:rPr>
          <w:rFonts w:hint="eastAsia" w:ascii="仿宋_GB2312" w:hAnsi="Times New Roman" w:eastAsia="仿宋_GB2312" w:cs="仿宋_GB2312"/>
          <w:sz w:val="32"/>
          <w:szCs w:val="32"/>
        </w:rPr>
        <w:t>各镇人民政府，县政府各部门，驻高有关单位：</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仿宋_GB2312"/>
          <w:sz w:val="32"/>
          <w:szCs w:val="32"/>
        </w:rPr>
        <w:t>《高台县行政许可事项清单（</w:t>
      </w:r>
      <w:r>
        <w:rPr>
          <w:rFonts w:ascii="仿宋_GB2312" w:hAnsi="Times New Roman" w:eastAsia="仿宋_GB2312" w:cs="仿宋_GB2312"/>
          <w:sz w:val="32"/>
          <w:szCs w:val="32"/>
        </w:rPr>
        <w:t>2022</w:t>
      </w:r>
      <w:r>
        <w:rPr>
          <w:rFonts w:hint="eastAsia" w:ascii="仿宋_GB2312" w:hAnsi="Times New Roman" w:eastAsia="仿宋_GB2312" w:cs="仿宋_GB2312"/>
          <w:sz w:val="32"/>
          <w:szCs w:val="32"/>
        </w:rPr>
        <w:t>年版）》已经县政府同意，现印发给你们，请结合实际，认真抓好贯彻落实。</w:t>
      </w:r>
    </w:p>
    <w:p>
      <w:pPr>
        <w:spacing w:line="600" w:lineRule="exact"/>
        <w:ind w:firstLine="640" w:firstLineChars="200"/>
        <w:rPr>
          <w:rFonts w:ascii="仿宋_GB2312" w:hAnsi="Times New Roman" w:eastAsia="仿宋_GB2312" w:cs="Times New Roman"/>
          <w:sz w:val="32"/>
          <w:szCs w:val="32"/>
        </w:rPr>
      </w:pPr>
      <w:r>
        <w:rPr>
          <w:rFonts w:hint="eastAsia" w:ascii="黑体" w:hAnsi="黑体" w:eastAsia="黑体" w:cs="黑体"/>
          <w:sz w:val="32"/>
          <w:szCs w:val="32"/>
        </w:rPr>
        <w:t>一、逐项完善行政许可实施规范。</w:t>
      </w:r>
      <w:r>
        <w:rPr>
          <w:rFonts w:hint="eastAsia" w:ascii="仿宋_GB2312" w:hAnsi="Times New Roman" w:eastAsia="仿宋_GB2312" w:cs="仿宋_GB2312"/>
          <w:sz w:val="32"/>
          <w:szCs w:val="32"/>
        </w:rPr>
        <w:t>各镇、各部门单位要组织认领《高台县行政许可事项清单（</w:t>
      </w:r>
      <w:r>
        <w:rPr>
          <w:rFonts w:ascii="仿宋_GB2312" w:hAnsi="Times New Roman" w:eastAsia="仿宋_GB2312" w:cs="仿宋_GB2312"/>
          <w:sz w:val="32"/>
          <w:szCs w:val="32"/>
        </w:rPr>
        <w:t>2022</w:t>
      </w:r>
      <w:r>
        <w:rPr>
          <w:rFonts w:hint="eastAsia" w:ascii="仿宋_GB2312" w:hAnsi="Times New Roman" w:eastAsia="仿宋_GB2312" w:cs="仿宋_GB2312"/>
          <w:sz w:val="32"/>
          <w:szCs w:val="32"/>
        </w:rPr>
        <w:t>年版）》中上级设定、本地区实施的行政许可事项，逐项梳理明确本单位对应的国家、省级、市级层面设定的行政许可事项，国务院、省政府和市政府已经编制实施规范的，各镇、相关部门单位结合实际，按照“四级</w:t>
      </w:r>
      <w:r>
        <w:rPr>
          <w:rFonts w:ascii="仿宋_GB2312" w:hAnsi="Times New Roman" w:eastAsia="仿宋_GB2312" w:cs="仿宋_GB2312"/>
          <w:sz w:val="32"/>
          <w:szCs w:val="32"/>
        </w:rPr>
        <w:t>46</w:t>
      </w:r>
      <w:r>
        <w:rPr>
          <w:rFonts w:hint="eastAsia" w:ascii="仿宋_GB2312" w:hAnsi="Times New Roman" w:eastAsia="仿宋_GB2312" w:cs="仿宋_GB2312"/>
          <w:sz w:val="32"/>
          <w:szCs w:val="32"/>
        </w:rPr>
        <w:t>同”工作要求逐项完善实施规范，并依照行政许可实施规范在</w:t>
      </w:r>
      <w:r>
        <w:rPr>
          <w:rFonts w:ascii="仿宋_GB2312" w:hAnsi="Times New Roman" w:eastAsia="仿宋_GB2312" w:cs="仿宋_GB2312"/>
          <w:sz w:val="32"/>
          <w:szCs w:val="32"/>
        </w:rPr>
        <w:t>2022</w:t>
      </w:r>
      <w:r>
        <w:rPr>
          <w:rFonts w:hint="eastAsia" w:ascii="仿宋_GB2312" w:hAnsi="Times New Roman" w:eastAsia="仿宋_GB2312" w:cs="仿宋_GB2312"/>
          <w:sz w:val="32"/>
          <w:szCs w:val="32"/>
        </w:rPr>
        <w:t>年</w:t>
      </w:r>
      <w:r>
        <w:rPr>
          <w:rFonts w:ascii="仿宋_GB2312" w:hAnsi="Times New Roman" w:eastAsia="仿宋_GB2312" w:cs="仿宋_GB2312"/>
          <w:sz w:val="32"/>
          <w:szCs w:val="32"/>
        </w:rPr>
        <w:t>12</w:t>
      </w:r>
      <w:r>
        <w:rPr>
          <w:rFonts w:hint="eastAsia" w:ascii="仿宋_GB2312" w:hAnsi="Times New Roman" w:eastAsia="仿宋_GB2312" w:cs="仿宋_GB2312"/>
          <w:sz w:val="32"/>
          <w:szCs w:val="32"/>
        </w:rPr>
        <w:t>月底前编制完成办事指南，并向社会公布。办事指南公布后，严格按照办事指南行权，清单之外一律不得违法实施行政许可，但可以作出有利于行政相对人的优化调整。行政许可实施规范编制工作通过行政许可管理系统进行。</w:t>
      </w:r>
    </w:p>
    <w:p>
      <w:pPr>
        <w:spacing w:line="600" w:lineRule="exact"/>
        <w:ind w:firstLine="640" w:firstLineChars="200"/>
        <w:rPr>
          <w:rFonts w:ascii="仿宋_GB2312" w:hAnsi="Times New Roman" w:eastAsia="仿宋_GB2312" w:cs="Times New Roman"/>
          <w:sz w:val="32"/>
          <w:szCs w:val="32"/>
        </w:rPr>
      </w:pPr>
      <w:r>
        <w:rPr>
          <w:rFonts w:hint="eastAsia" w:ascii="黑体" w:hAnsi="黑体" w:eastAsia="黑体" w:cs="黑体"/>
          <w:sz w:val="32"/>
          <w:szCs w:val="32"/>
        </w:rPr>
        <w:t>二、及时做好各类清单的衔接。</w:t>
      </w:r>
      <w:r>
        <w:rPr>
          <w:rFonts w:hint="eastAsia" w:ascii="仿宋_GB2312" w:hAnsi="Times New Roman" w:eastAsia="仿宋_GB2312" w:cs="仿宋_GB2312"/>
          <w:sz w:val="32"/>
          <w:szCs w:val="32"/>
        </w:rPr>
        <w:t>《高台县行政许可事项清单（</w:t>
      </w:r>
      <w:r>
        <w:rPr>
          <w:rFonts w:ascii="仿宋_GB2312" w:hAnsi="Times New Roman" w:eastAsia="仿宋_GB2312" w:cs="仿宋_GB2312"/>
          <w:sz w:val="32"/>
          <w:szCs w:val="32"/>
        </w:rPr>
        <w:t>2022</w:t>
      </w:r>
      <w:r>
        <w:rPr>
          <w:rFonts w:hint="eastAsia" w:ascii="仿宋_GB2312" w:hAnsi="Times New Roman" w:eastAsia="仿宋_GB2312" w:cs="仿宋_GB2312"/>
          <w:sz w:val="32"/>
          <w:szCs w:val="32"/>
        </w:rPr>
        <w:t>年版）》公布后，县委编办、县发展改革局、县住建局、县商务局、县市场监管局等部门单位要加强与县政府行政审批制度改革工作机构的沟通协调，及时做好部门权责清单、市场准入负面清单、投资项目审批事项清单、工程建设项目审批事项清单、“互联网</w:t>
      </w:r>
      <w:r>
        <w:rPr>
          <w:rFonts w:ascii="仿宋_GB2312" w:hAnsi="Times New Roman" w:eastAsia="仿宋_GB2312" w:cs="仿宋_GB2312"/>
          <w:sz w:val="32"/>
          <w:szCs w:val="32"/>
        </w:rPr>
        <w:t>+</w:t>
      </w:r>
      <w:r>
        <w:rPr>
          <w:rFonts w:hint="eastAsia" w:ascii="仿宋_GB2312" w:hAnsi="Times New Roman" w:eastAsia="仿宋_GB2312" w:cs="仿宋_GB2312"/>
          <w:sz w:val="32"/>
          <w:szCs w:val="32"/>
        </w:rPr>
        <w:t>监管”事项清单中涉及的行政许可事项衔接工作，权责清单等其他有关清单中涉及的行政许可事项，应当严格与行政许可事项清单保持一致。行政许可事项清单调整的，权责清单等其他有关清单要及时做出相应调整。</w:t>
      </w:r>
    </w:p>
    <w:p>
      <w:pPr>
        <w:spacing w:line="600" w:lineRule="exact"/>
        <w:ind w:firstLine="640" w:firstLineChars="200"/>
        <w:rPr>
          <w:rFonts w:ascii="仿宋_GB2312" w:hAnsi="Times New Roman" w:eastAsia="仿宋_GB2312" w:cs="Times New Roman"/>
          <w:sz w:val="32"/>
          <w:szCs w:val="32"/>
        </w:rPr>
      </w:pPr>
      <w:r>
        <w:rPr>
          <w:rFonts w:hint="eastAsia" w:ascii="黑体" w:hAnsi="黑体" w:eastAsia="黑体" w:cs="黑体"/>
          <w:sz w:val="32"/>
          <w:szCs w:val="32"/>
        </w:rPr>
        <w:t>三、全面加强事前事中事后监管。</w:t>
      </w:r>
      <w:r>
        <w:rPr>
          <w:rFonts w:hint="eastAsia" w:ascii="仿宋_GB2312" w:hAnsi="Times New Roman" w:eastAsia="仿宋_GB2312" w:cs="仿宋_GB2312"/>
          <w:sz w:val="32"/>
          <w:szCs w:val="32"/>
        </w:rPr>
        <w:t>各镇、各部门单位要按照“谁审批、谁监管，谁主管、谁监管”原则，严格落实监管责任，全面加强行政许可事项事前事中事后全链条全领域监管，及时做好国家、省级和市级制定的监管规则和标准的落地实施，并逐项细化完善监管措施，科学合理划分风险等级，明确监管重点环节，实施有针对性、差异化的监管政策，切实提升监管的科学性、规范性和精准性。对直接涉及公共安全、公众健康，以及潜在风险大、社会风险高的重点领域，要依法依规重点监管，守牢质量和安全底线。与行政许可事项对应的监管事项，要纳入“互联网</w:t>
      </w:r>
      <w:r>
        <w:rPr>
          <w:rFonts w:ascii="仿宋_GB2312" w:hAnsi="Times New Roman" w:eastAsia="仿宋_GB2312" w:cs="仿宋_GB2312"/>
          <w:sz w:val="32"/>
          <w:szCs w:val="32"/>
        </w:rPr>
        <w:t>+</w:t>
      </w:r>
      <w:r>
        <w:rPr>
          <w:rFonts w:hint="eastAsia" w:ascii="仿宋_GB2312" w:hAnsi="Times New Roman" w:eastAsia="仿宋_GB2312" w:cs="仿宋_GB2312"/>
          <w:sz w:val="32"/>
          <w:szCs w:val="32"/>
        </w:rPr>
        <w:t>监管”平台监管事项动态管理系统。</w:t>
      </w:r>
    </w:p>
    <w:p>
      <w:pPr>
        <w:spacing w:line="600" w:lineRule="exact"/>
        <w:ind w:firstLine="640" w:firstLineChars="200"/>
        <w:rPr>
          <w:rFonts w:ascii="仿宋_GB2312" w:hAnsi="Times New Roman" w:eastAsia="仿宋_GB2312" w:cs="Times New Roman"/>
          <w:sz w:val="32"/>
          <w:szCs w:val="32"/>
        </w:rPr>
      </w:pPr>
      <w:r>
        <w:rPr>
          <w:rFonts w:hint="eastAsia" w:ascii="黑体" w:hAnsi="黑体" w:eastAsia="黑体" w:cs="黑体"/>
          <w:sz w:val="32"/>
          <w:szCs w:val="32"/>
        </w:rPr>
        <w:t>四、切实强化清单实施的组织保障。</w:t>
      </w:r>
      <w:r>
        <w:rPr>
          <w:rFonts w:hint="eastAsia" w:ascii="仿宋_GB2312" w:hAnsi="Times New Roman" w:eastAsia="仿宋_GB2312" w:cs="仿宋_GB2312"/>
          <w:sz w:val="32"/>
          <w:szCs w:val="32"/>
        </w:rPr>
        <w:t>各镇、各部门单位要高度重视全面实行行政许可事项清单管理工作，加强统筹协调，及时研究解决清单管理和行政许可实施中的重大问题，持续推进行政许可标准化、规范化、便利化，不断提高审批效率和监管效能。县政府行政审批制度改革工作机构要加强对各镇、各部门单位工作的指导、协调和清单实施情况的动态评估、全程监督，畅通社会监督渠道，及时总结推广典型经验和做法，推动全面实行行政许可事项清单管理各项目标任务落地见效。</w:t>
      </w:r>
    </w:p>
    <w:p>
      <w:pPr>
        <w:spacing w:line="600" w:lineRule="exact"/>
        <w:ind w:firstLine="640" w:firstLineChars="200"/>
        <w:rPr>
          <w:rFonts w:ascii="仿宋_GB2312" w:hAnsi="Times New Roman" w:eastAsia="仿宋_GB2312" w:cs="Times New Roman"/>
          <w:sz w:val="32"/>
          <w:szCs w:val="32"/>
        </w:rPr>
      </w:pPr>
    </w:p>
    <w:p>
      <w:pPr>
        <w:spacing w:line="600"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rPr>
        <w:t>附件：高台县行政许可事项清单</w:t>
      </w:r>
      <w:r>
        <w:rPr>
          <w:rFonts w:ascii="仿宋_GB2312" w:hAnsi="Times New Roman" w:eastAsia="仿宋_GB2312" w:cs="仿宋_GB2312"/>
          <w:sz w:val="32"/>
          <w:szCs w:val="32"/>
        </w:rPr>
        <w:t>(2022</w:t>
      </w:r>
      <w:r>
        <w:rPr>
          <w:rFonts w:hint="eastAsia" w:ascii="仿宋_GB2312" w:hAnsi="Times New Roman" w:eastAsia="仿宋_GB2312" w:cs="仿宋_GB2312"/>
          <w:sz w:val="32"/>
          <w:szCs w:val="32"/>
        </w:rPr>
        <w:t>年版</w:t>
      </w:r>
      <w:r>
        <w:rPr>
          <w:rFonts w:ascii="仿宋_GB2312" w:hAnsi="Times New Roman" w:eastAsia="仿宋_GB2312" w:cs="仿宋_GB2312"/>
          <w:sz w:val="32"/>
          <w:szCs w:val="32"/>
        </w:rPr>
        <w:t>)</w:t>
      </w:r>
      <w:bookmarkStart w:id="1" w:name="_GoBack"/>
      <w:bookmarkEnd w:id="1"/>
    </w:p>
    <w:p>
      <w:pPr>
        <w:spacing w:line="600" w:lineRule="exact"/>
        <w:rPr>
          <w:rFonts w:ascii="仿宋_GB2312" w:hAnsi="Times New Roman" w:eastAsia="仿宋_GB2312" w:cs="Times New Roman"/>
          <w:sz w:val="32"/>
          <w:szCs w:val="32"/>
        </w:rPr>
      </w:pPr>
    </w:p>
    <w:p>
      <w:pPr>
        <w:pStyle w:val="2"/>
        <w:ind w:left="31680"/>
        <w:rPr>
          <w:rFonts w:ascii="仿宋_GB2312" w:hAnsi="Times New Roman" w:eastAsia="仿宋_GB2312" w:cs="Times New Roman"/>
          <w:sz w:val="32"/>
          <w:szCs w:val="32"/>
        </w:rPr>
      </w:pPr>
    </w:p>
    <w:p>
      <w:pPr>
        <w:ind w:firstLine="4480" w:firstLineChars="1400"/>
        <w:rPr>
          <w:rFonts w:ascii="仿宋_GB2312" w:hAnsi="Times New Roman" w:eastAsia="仿宋_GB2312" w:cs="Times New Roman"/>
          <w:sz w:val="32"/>
          <w:szCs w:val="32"/>
        </w:rPr>
      </w:pPr>
      <w:r>
        <w:rPr>
          <w:rFonts w:hint="eastAsia" w:ascii="仿宋_GB2312" w:hAnsi="Times New Roman" w:eastAsia="仿宋_GB2312" w:cs="仿宋_GB2312"/>
          <w:sz w:val="32"/>
          <w:szCs w:val="32"/>
        </w:rPr>
        <w:t>高台县人民政府办公室</w:t>
      </w:r>
    </w:p>
    <w:p>
      <w:pPr>
        <w:pStyle w:val="2"/>
        <w:ind w:left="31680" w:firstLine="4480" w:firstLineChars="1400"/>
        <w:rPr>
          <w:rFonts w:ascii="仿宋_GB2312" w:hAnsi="Times New Roman" w:eastAsia="仿宋_GB2312" w:cs="Times New Roman"/>
          <w:sz w:val="32"/>
          <w:szCs w:val="32"/>
        </w:rPr>
      </w:pPr>
      <w:r>
        <w:rPr>
          <w:rFonts w:ascii="仿宋_GB2312" w:hAnsi="Times New Roman" w:eastAsia="仿宋_GB2312" w:cs="仿宋_GB2312"/>
          <w:sz w:val="32"/>
          <w:szCs w:val="32"/>
        </w:rPr>
        <w:t>2022</w:t>
      </w:r>
      <w:r>
        <w:rPr>
          <w:rFonts w:hint="eastAsia" w:ascii="仿宋_GB2312" w:hAnsi="Times New Roman" w:eastAsia="仿宋_GB2312" w:cs="仿宋_GB2312"/>
          <w:sz w:val="32"/>
          <w:szCs w:val="32"/>
        </w:rPr>
        <w:t>年</w:t>
      </w:r>
      <w:r>
        <w:rPr>
          <w:rFonts w:ascii="仿宋_GB2312" w:hAnsi="Times New Roman" w:eastAsia="仿宋_GB2312" w:cs="仿宋_GB2312"/>
          <w:sz w:val="32"/>
          <w:szCs w:val="32"/>
        </w:rPr>
        <w:t>9</w:t>
      </w:r>
      <w:r>
        <w:rPr>
          <w:rFonts w:hint="eastAsia" w:ascii="仿宋_GB2312" w:hAnsi="Times New Roman" w:eastAsia="仿宋_GB2312" w:cs="仿宋_GB2312"/>
          <w:sz w:val="32"/>
          <w:szCs w:val="32"/>
        </w:rPr>
        <w:t>月</w:t>
      </w:r>
      <w:r>
        <w:rPr>
          <w:rFonts w:ascii="仿宋_GB2312" w:hAnsi="Times New Roman" w:eastAsia="仿宋_GB2312" w:cs="仿宋_GB2312"/>
          <w:sz w:val="32"/>
          <w:szCs w:val="32"/>
        </w:rPr>
        <w:t>26</w:t>
      </w:r>
      <w:r>
        <w:rPr>
          <w:rFonts w:hint="eastAsia" w:ascii="仿宋_GB2312" w:hAnsi="Times New Roman" w:eastAsia="仿宋_GB2312" w:cs="仿宋_GB2312"/>
          <w:sz w:val="32"/>
          <w:szCs w:val="32"/>
        </w:rPr>
        <w:t>日</w:t>
      </w:r>
    </w:p>
    <w:p>
      <w:pPr>
        <w:rPr>
          <w:rFonts w:cs="Times New Roman"/>
        </w:rPr>
      </w:pPr>
    </w:p>
    <w:p>
      <w:pPr>
        <w:pStyle w:val="2"/>
        <w:ind w:left="31680"/>
        <w:rPr>
          <w:rFonts w:cs="Times New Roman"/>
        </w:rPr>
        <w:sectPr>
          <w:footerReference r:id="rId3" w:type="default"/>
          <w:footerReference r:id="rId4" w:type="even"/>
          <w:pgSz w:w="11906" w:h="16838"/>
          <w:pgMar w:top="2098" w:right="1474" w:bottom="1985" w:left="1588" w:header="851" w:footer="1418" w:gutter="0"/>
          <w:pgNumType w:fmt="numberInDash"/>
          <w:cols w:space="425" w:num="1"/>
          <w:docGrid w:type="lines" w:linePitch="312" w:charSpace="0"/>
        </w:sectPr>
      </w:pPr>
    </w:p>
    <w:tbl>
      <w:tblPr>
        <w:tblStyle w:val="8"/>
        <w:tblpPr w:leftFromText="181" w:rightFromText="181" w:vertAnchor="page" w:horzAnchor="margin" w:tblpX="108" w:tblpY="13051"/>
        <w:tblOverlap w:val="never"/>
        <w:tblW w:w="0" w:type="auto"/>
        <w:tblInd w:w="0" w:type="dxa"/>
        <w:tblBorders>
          <w:top w:val="single" w:color="auto" w:sz="4"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3968"/>
        <w:gridCol w:w="4891"/>
      </w:tblGrid>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38" w:hRule="atLeast"/>
        </w:trPr>
        <w:tc>
          <w:tcPr>
            <w:tcW w:w="8858" w:type="dxa"/>
            <w:gridSpan w:val="2"/>
            <w:tcBorders>
              <w:top w:val="single" w:color="auto" w:sz="12" w:space="0"/>
              <w:bottom w:val="single" w:color="auto" w:sz="2" w:space="0"/>
            </w:tcBorders>
            <w:vAlign w:val="center"/>
          </w:tcPr>
          <w:p>
            <w:pPr>
              <w:spacing w:line="520" w:lineRule="exact"/>
              <w:ind w:firstLine="280" w:firstLineChars="100"/>
              <w:rPr>
                <w:rFonts w:ascii="仿宋_GB2312" w:eastAsia="仿宋_GB2312" w:cs="Times New Roman"/>
                <w:b/>
                <w:bCs/>
                <w:sz w:val="28"/>
                <w:szCs w:val="28"/>
              </w:rPr>
            </w:pPr>
            <w:r>
              <w:rPr>
                <w:rFonts w:hint="eastAsia" w:ascii="仿宋_GB2312" w:eastAsia="仿宋_GB2312" w:cs="仿宋_GB2312"/>
                <w:sz w:val="28"/>
                <w:szCs w:val="28"/>
              </w:rPr>
              <w:t>抄送：</w:t>
            </w:r>
            <w:bookmarkStart w:id="0" w:name="string3"/>
            <w:r>
              <w:rPr>
                <w:rFonts w:hint="eastAsia" w:ascii="仿宋_GB2312" w:hAnsi="仿宋_GB2312" w:eastAsia="仿宋_GB2312" w:cs="仿宋_GB2312"/>
                <w:spacing w:val="-6"/>
                <w:kern w:val="0"/>
                <w:sz w:val="28"/>
                <w:szCs w:val="28"/>
              </w:rPr>
              <w:t>县委办，县人大办，县政协办</w:t>
            </w:r>
            <w:r>
              <w:rPr>
                <w:rFonts w:hint="eastAsia" w:ascii="仿宋_GB2312" w:hAnsi="仿宋_GB2312" w:eastAsia="仿宋_GB2312" w:cs="仿宋_GB2312"/>
                <w:spacing w:val="-2"/>
                <w:sz w:val="28"/>
                <w:szCs w:val="28"/>
              </w:rPr>
              <w:t>。</w:t>
            </w:r>
            <w:bookmarkEnd w:id="0"/>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69" w:hRule="atLeast"/>
        </w:trPr>
        <w:tc>
          <w:tcPr>
            <w:tcW w:w="8858" w:type="dxa"/>
            <w:gridSpan w:val="2"/>
            <w:tcBorders>
              <w:top w:val="single" w:color="auto" w:sz="2" w:space="0"/>
              <w:bottom w:val="single" w:color="auto" w:sz="2" w:space="0"/>
            </w:tcBorders>
            <w:vAlign w:val="center"/>
          </w:tcPr>
          <w:p>
            <w:pPr>
              <w:tabs>
                <w:tab w:val="left" w:pos="8505"/>
              </w:tabs>
              <w:spacing w:line="520" w:lineRule="exact"/>
              <w:ind w:firstLine="280" w:firstLineChars="100"/>
              <w:rPr>
                <w:rFonts w:ascii="仿宋_GB2312" w:eastAsia="仿宋_GB2312" w:cs="Times New Roman"/>
                <w:sz w:val="28"/>
                <w:szCs w:val="28"/>
              </w:rPr>
            </w:pPr>
            <w:r>
              <w:rPr>
                <w:rFonts w:hint="eastAsia" w:ascii="仿宋_GB2312" w:eastAsia="仿宋_GB2312" w:cs="仿宋_GB2312"/>
                <w:sz w:val="28"/>
                <w:szCs w:val="28"/>
              </w:rPr>
              <w:t>公开属性：主动公开</w:t>
            </w:r>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47" w:hRule="atLeast"/>
        </w:trPr>
        <w:tc>
          <w:tcPr>
            <w:tcW w:w="3968" w:type="dxa"/>
            <w:tcBorders>
              <w:top w:val="single" w:color="auto" w:sz="2" w:space="0"/>
              <w:bottom w:val="single" w:color="auto" w:sz="12" w:space="0"/>
            </w:tcBorders>
            <w:vAlign w:val="center"/>
          </w:tcPr>
          <w:p>
            <w:pPr>
              <w:spacing w:line="520" w:lineRule="exact"/>
              <w:ind w:firstLine="280" w:firstLineChars="100"/>
              <w:rPr>
                <w:rFonts w:ascii="仿宋_GB2312" w:eastAsia="仿宋_GB2312" w:cs="Times New Roman"/>
                <w:sz w:val="28"/>
                <w:szCs w:val="28"/>
              </w:rPr>
            </w:pPr>
            <w:r>
              <w:rPr>
                <w:rFonts w:hint="eastAsia" w:ascii="仿宋_GB2312" w:eastAsia="仿宋_GB2312" w:cs="仿宋_GB2312"/>
                <w:sz w:val="28"/>
                <w:szCs w:val="28"/>
              </w:rPr>
              <w:t>高台县人民政府办公室</w:t>
            </w:r>
          </w:p>
        </w:tc>
        <w:tc>
          <w:tcPr>
            <w:tcW w:w="4891" w:type="dxa"/>
            <w:tcBorders>
              <w:top w:val="single" w:color="auto" w:sz="2" w:space="0"/>
              <w:bottom w:val="single" w:color="auto" w:sz="12" w:space="0"/>
            </w:tcBorders>
            <w:vAlign w:val="center"/>
          </w:tcPr>
          <w:p>
            <w:pPr>
              <w:spacing w:line="520" w:lineRule="exact"/>
              <w:ind w:firstLine="1820" w:firstLineChars="650"/>
              <w:rPr>
                <w:rFonts w:ascii="仿宋_GB2312" w:eastAsia="仿宋_GB2312" w:cs="Times New Roman"/>
                <w:sz w:val="28"/>
                <w:szCs w:val="28"/>
              </w:rPr>
            </w:pPr>
            <w:r>
              <w:rPr>
                <w:rFonts w:ascii="仿宋_GB2312" w:eastAsia="仿宋_GB2312" w:cs="仿宋_GB2312"/>
                <w:sz w:val="28"/>
                <w:szCs w:val="28"/>
              </w:rPr>
              <w:t>2022</w:t>
            </w:r>
            <w:r>
              <w:rPr>
                <w:rFonts w:hint="eastAsia" w:ascii="仿宋_GB2312" w:eastAsia="仿宋_GB2312" w:cs="仿宋_GB2312"/>
                <w:sz w:val="28"/>
                <w:szCs w:val="28"/>
              </w:rPr>
              <w:t>年</w:t>
            </w:r>
            <w:r>
              <w:rPr>
                <w:rFonts w:ascii="仿宋_GB2312" w:eastAsia="仿宋_GB2312" w:cs="仿宋_GB2312"/>
                <w:sz w:val="28"/>
                <w:szCs w:val="28"/>
              </w:rPr>
              <w:t>9</w:t>
            </w:r>
            <w:r>
              <w:rPr>
                <w:rFonts w:hint="eastAsia" w:ascii="仿宋_GB2312" w:eastAsia="仿宋_GB2312" w:cs="仿宋_GB2312"/>
                <w:sz w:val="28"/>
                <w:szCs w:val="28"/>
              </w:rPr>
              <w:t>月</w:t>
            </w:r>
            <w:r>
              <w:rPr>
                <w:rFonts w:ascii="仿宋_GB2312" w:eastAsia="仿宋_GB2312" w:cs="仿宋_GB2312"/>
                <w:sz w:val="28"/>
                <w:szCs w:val="28"/>
              </w:rPr>
              <w:t>26</w:t>
            </w:r>
            <w:r>
              <w:rPr>
                <w:rFonts w:hint="eastAsia" w:ascii="仿宋_GB2312" w:eastAsia="仿宋_GB2312" w:cs="仿宋_GB2312"/>
                <w:sz w:val="28"/>
                <w:szCs w:val="28"/>
              </w:rPr>
              <w:t>日印发</w:t>
            </w:r>
          </w:p>
        </w:tc>
      </w:tr>
    </w:tbl>
    <w:p>
      <w:pPr>
        <w:pStyle w:val="2"/>
        <w:ind w:left="31680"/>
        <w:rPr>
          <w:rFonts w:cs="Times New Roman"/>
        </w:rPr>
      </w:pPr>
    </w:p>
    <w:p>
      <w:pPr>
        <w:rPr>
          <w:rFonts w:cs="Times New Roman"/>
        </w:rPr>
      </w:pPr>
    </w:p>
    <w:p>
      <w:pPr>
        <w:pStyle w:val="2"/>
        <w:ind w:left="31680"/>
        <w:rPr>
          <w:rFonts w:cs="Times New Roman"/>
        </w:rPr>
      </w:pPr>
    </w:p>
    <w:sectPr>
      <w:footerReference r:id="rId5" w:type="even"/>
      <w:pgSz w:w="11906" w:h="16838"/>
      <w:pgMar w:top="2098" w:right="1474" w:bottom="1985" w:left="1588" w:header="851" w:footer="1418"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宋体" w:cs="Times New Roman"/>
        <w:sz w:val="28"/>
        <w:szCs w:val="28"/>
      </w:rPr>
    </w:pPr>
    <w:r>
      <w:rPr>
        <w:rStyle w:val="10"/>
        <w:rFonts w:ascii="宋体" w:hAnsi="宋体" w:cs="宋体"/>
        <w:sz w:val="28"/>
        <w:szCs w:val="28"/>
      </w:rPr>
      <w:fldChar w:fldCharType="begin"/>
    </w:r>
    <w:r>
      <w:rPr>
        <w:rStyle w:val="10"/>
        <w:rFonts w:ascii="宋体" w:hAnsi="宋体" w:cs="宋体"/>
        <w:sz w:val="28"/>
        <w:szCs w:val="28"/>
      </w:rPr>
      <w:instrText xml:space="preserve"> PAGE </w:instrText>
    </w:r>
    <w:r>
      <w:rPr>
        <w:rStyle w:val="10"/>
        <w:rFonts w:ascii="宋体" w:hAnsi="宋体" w:cs="宋体"/>
        <w:sz w:val="28"/>
        <w:szCs w:val="28"/>
      </w:rPr>
      <w:fldChar w:fldCharType="separate"/>
    </w:r>
    <w:r>
      <w:rPr>
        <w:rStyle w:val="10"/>
        <w:rFonts w:ascii="宋体" w:hAnsi="宋体" w:cs="宋体"/>
        <w:sz w:val="28"/>
        <w:szCs w:val="28"/>
      </w:rPr>
      <w:t>- 3 -</w:t>
    </w:r>
    <w:r>
      <w:rPr>
        <w:rStyle w:val="10"/>
        <w:rFonts w:ascii="宋体" w:hAnsi="宋体" w:cs="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宋体" w:cs="Times New Roman"/>
        <w:sz w:val="28"/>
        <w:szCs w:val="28"/>
      </w:rPr>
    </w:pPr>
    <w:r>
      <w:rPr>
        <w:rStyle w:val="10"/>
        <w:rFonts w:ascii="宋体" w:hAnsi="宋体" w:cs="宋体"/>
        <w:sz w:val="28"/>
        <w:szCs w:val="28"/>
      </w:rPr>
      <w:fldChar w:fldCharType="begin"/>
    </w:r>
    <w:r>
      <w:rPr>
        <w:rStyle w:val="10"/>
        <w:rFonts w:ascii="宋体" w:hAnsi="宋体" w:cs="宋体"/>
        <w:sz w:val="28"/>
        <w:szCs w:val="28"/>
      </w:rPr>
      <w:instrText xml:space="preserve"> PAGE </w:instrText>
    </w:r>
    <w:r>
      <w:rPr>
        <w:rStyle w:val="10"/>
        <w:rFonts w:ascii="宋体" w:hAnsi="宋体" w:cs="宋体"/>
        <w:sz w:val="28"/>
        <w:szCs w:val="28"/>
      </w:rPr>
      <w:fldChar w:fldCharType="separate"/>
    </w:r>
    <w:r>
      <w:rPr>
        <w:rStyle w:val="10"/>
        <w:rFonts w:ascii="宋体" w:hAnsi="宋体" w:cs="宋体"/>
        <w:sz w:val="28"/>
        <w:szCs w:val="28"/>
      </w:rPr>
      <w:t>- 2 -</w:t>
    </w:r>
    <w:r>
      <w:rPr>
        <w:rStyle w:val="10"/>
        <w:rFonts w:ascii="宋体" w:hAnsi="宋体" w:cs="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dit="readOnly" w:enforcement="1" w:cryptProviderType="rsaFull" w:cryptAlgorithmClass="hash" w:cryptAlgorithmType="typeAny" w:cryptAlgorithmSid="4" w:cryptSpinCount="0" w:hash="curA0BNHNseViF8sExsARoxsP38=" w:salt="x1JfOvqAxBgo+aaZ7ZGfXA=="/>
  <w:defaultTabStop w:val="420"/>
  <w:doNotHyphenateCaps/>
  <w:evenAndOddHeaders w:val="1"/>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VhOTJlOGU3ZGZhNzgzZmU2MjczYTM3ZWU3NmUwYTkifQ=="/>
  </w:docVars>
  <w:rsids>
    <w:rsidRoot w:val="43B801E3"/>
    <w:rsid w:val="00096039"/>
    <w:rsid w:val="000C507B"/>
    <w:rsid w:val="000E4479"/>
    <w:rsid w:val="001555EA"/>
    <w:rsid w:val="0017537D"/>
    <w:rsid w:val="00211B9D"/>
    <w:rsid w:val="00247234"/>
    <w:rsid w:val="0028757C"/>
    <w:rsid w:val="002A2EDF"/>
    <w:rsid w:val="00360A47"/>
    <w:rsid w:val="003F7EA1"/>
    <w:rsid w:val="00472E83"/>
    <w:rsid w:val="005D147B"/>
    <w:rsid w:val="007535DE"/>
    <w:rsid w:val="008A4E0D"/>
    <w:rsid w:val="00A260CA"/>
    <w:rsid w:val="00C21BB6"/>
    <w:rsid w:val="00DB5521"/>
    <w:rsid w:val="00E36A3B"/>
    <w:rsid w:val="00EB6C69"/>
    <w:rsid w:val="00F02145"/>
    <w:rsid w:val="00F042F7"/>
    <w:rsid w:val="00F84531"/>
    <w:rsid w:val="32491A12"/>
    <w:rsid w:val="43B801E3"/>
    <w:rsid w:val="7B779B7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link w:val="11"/>
    <w:uiPriority w:val="99"/>
    <w:pPr>
      <w:spacing w:after="120" w:line="480" w:lineRule="auto"/>
      <w:ind w:left="420" w:leftChars="200"/>
    </w:pPr>
  </w:style>
  <w:style w:type="paragraph" w:styleId="3">
    <w:name w:val="Body Text Indent"/>
    <w:basedOn w:val="1"/>
    <w:link w:val="15"/>
    <w:uiPriority w:val="99"/>
    <w:pPr>
      <w:spacing w:after="120"/>
      <w:ind w:left="420" w:leftChars="200"/>
    </w:pPr>
  </w:style>
  <w:style w:type="paragraph" w:styleId="4">
    <w:name w:val="Plain Text"/>
    <w:basedOn w:val="1"/>
    <w:link w:val="17"/>
    <w:uiPriority w:val="99"/>
    <w:rPr>
      <w:rFonts w:ascii="宋体" w:hAnsi="Courier New" w:cs="宋体"/>
    </w:rPr>
  </w:style>
  <w:style w:type="paragraph" w:styleId="5">
    <w:name w:val="Date"/>
    <w:basedOn w:val="1"/>
    <w:next w:val="1"/>
    <w:link w:val="14"/>
    <w:uiPriority w:val="99"/>
    <w:pPr>
      <w:ind w:left="100" w:leftChars="2500"/>
    </w:pPr>
  </w:style>
  <w:style w:type="paragraph" w:styleId="6">
    <w:name w:val="footer"/>
    <w:basedOn w:val="1"/>
    <w:link w:val="13"/>
    <w:uiPriority w:val="99"/>
    <w:pPr>
      <w:tabs>
        <w:tab w:val="center" w:pos="4153"/>
        <w:tab w:val="right" w:pos="8306"/>
      </w:tabs>
      <w:snapToGrid w:val="0"/>
      <w:jc w:val="left"/>
    </w:pPr>
    <w:rPr>
      <w:sz w:val="18"/>
      <w:szCs w:val="18"/>
    </w:rPr>
  </w:style>
  <w:style w:type="paragraph" w:styleId="7">
    <w:name w:val="header"/>
    <w:basedOn w:val="1"/>
    <w:link w:val="12"/>
    <w:uiPriority w:val="99"/>
    <w:pPr>
      <w:pBdr>
        <w:bottom w:val="single" w:color="auto" w:sz="6" w:space="1"/>
      </w:pBdr>
      <w:tabs>
        <w:tab w:val="center" w:pos="4153"/>
        <w:tab w:val="right" w:pos="8306"/>
      </w:tabs>
      <w:snapToGrid w:val="0"/>
      <w:jc w:val="center"/>
    </w:pPr>
    <w:rPr>
      <w:sz w:val="18"/>
      <w:szCs w:val="18"/>
    </w:rPr>
  </w:style>
  <w:style w:type="character" w:styleId="10">
    <w:name w:val="page number"/>
    <w:basedOn w:val="9"/>
    <w:uiPriority w:val="99"/>
  </w:style>
  <w:style w:type="character" w:customStyle="1" w:styleId="11">
    <w:name w:val="Body Text Indent 2 Char"/>
    <w:basedOn w:val="9"/>
    <w:link w:val="2"/>
    <w:semiHidden/>
    <w:locked/>
    <w:uiPriority w:val="99"/>
    <w:rPr>
      <w:rFonts w:ascii="Calibri" w:hAnsi="Calibri" w:cs="Calibri"/>
      <w:sz w:val="21"/>
      <w:szCs w:val="21"/>
    </w:rPr>
  </w:style>
  <w:style w:type="character" w:customStyle="1" w:styleId="12">
    <w:name w:val="Header Char"/>
    <w:basedOn w:val="9"/>
    <w:link w:val="7"/>
    <w:semiHidden/>
    <w:locked/>
    <w:uiPriority w:val="99"/>
    <w:rPr>
      <w:rFonts w:ascii="Calibri" w:hAnsi="Calibri" w:cs="Calibri"/>
      <w:sz w:val="18"/>
      <w:szCs w:val="18"/>
    </w:rPr>
  </w:style>
  <w:style w:type="character" w:customStyle="1" w:styleId="13">
    <w:name w:val="Footer Char"/>
    <w:basedOn w:val="9"/>
    <w:link w:val="6"/>
    <w:semiHidden/>
    <w:locked/>
    <w:uiPriority w:val="99"/>
    <w:rPr>
      <w:rFonts w:ascii="Calibri" w:hAnsi="Calibri" w:cs="Calibri"/>
      <w:sz w:val="18"/>
      <w:szCs w:val="18"/>
    </w:rPr>
  </w:style>
  <w:style w:type="character" w:customStyle="1" w:styleId="14">
    <w:name w:val="Date Char"/>
    <w:basedOn w:val="9"/>
    <w:link w:val="5"/>
    <w:semiHidden/>
    <w:locked/>
    <w:uiPriority w:val="99"/>
    <w:rPr>
      <w:rFonts w:ascii="Calibri" w:hAnsi="Calibri" w:cs="Calibri"/>
      <w:sz w:val="21"/>
      <w:szCs w:val="21"/>
    </w:rPr>
  </w:style>
  <w:style w:type="character" w:customStyle="1" w:styleId="15">
    <w:name w:val="Body Text Indent Char"/>
    <w:basedOn w:val="9"/>
    <w:link w:val="3"/>
    <w:semiHidden/>
    <w:uiPriority w:val="99"/>
    <w:rPr>
      <w:rFonts w:ascii="Calibri" w:hAnsi="Calibri" w:cs="Calibri"/>
      <w:szCs w:val="21"/>
    </w:rPr>
  </w:style>
  <w:style w:type="character" w:customStyle="1" w:styleId="16">
    <w:name w:val="Plain Text Char"/>
    <w:basedOn w:val="9"/>
    <w:link w:val="4"/>
    <w:semiHidden/>
    <w:uiPriority w:val="99"/>
    <w:rPr>
      <w:rFonts w:ascii="宋体" w:hAnsi="Courier New" w:cs="Courier New"/>
      <w:szCs w:val="21"/>
    </w:rPr>
  </w:style>
  <w:style w:type="character" w:customStyle="1" w:styleId="17">
    <w:name w:val="Plain Text Char1"/>
    <w:basedOn w:val="9"/>
    <w:link w:val="4"/>
    <w:locked/>
    <w:uiPriority w:val="99"/>
    <w:rPr>
      <w:rFonts w:ascii="宋体" w:hAnsi="Courier New" w:eastAsia="宋体" w:cs="宋体"/>
      <w:kern w:val="2"/>
      <w:sz w:val="21"/>
      <w:szCs w:val="21"/>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1188</Words>
  <Characters>1221</Characters>
  <Lines>0</Lines>
  <Paragraphs>0</Paragraphs>
  <TotalTime>17</TotalTime>
  <ScaleCrop>false</ScaleCrop>
  <LinksUpToDate>false</LinksUpToDate>
  <CharactersWithSpaces>1221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2022-09-28T00:55:00Z</dcterms:created>
  <dc:creator>Administrator</dc:creator>
  <cp:lastModifiedBy>演示</cp:lastModifiedBy>
  <cp:lastPrinted>2022-09-28T00:33:00Z</cp:lastPrinted>
  <dcterms:modified xsi:type="dcterms:W3CDTF">2022-09-28T01:58:53Z</dcterms:modified>
  <dc:title>高政办发〔2022〕86号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5F93E943D558458AA868F97A6AA00A64</vt:lpwstr>
  </property>
</Properties>
</file>